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07" w:rsidRDefault="00A77107" w:rsidP="001950A0">
      <w:pPr>
        <w:bidi/>
        <w:spacing w:after="0" w:line="240" w:lineRule="auto"/>
        <w:rPr>
          <w:rFonts w:ascii="Sakkal Majalla" w:eastAsia="Sakkal Majalla" w:hAnsi="Sakkal Majalla" w:cs="Sakkal Majalla"/>
          <w:b/>
          <w:color w:val="2F5496"/>
          <w:sz w:val="32"/>
          <w:szCs w:val="32"/>
        </w:rPr>
      </w:pPr>
      <w:bookmarkStart w:id="0" w:name="_GoBack"/>
      <w:bookmarkEnd w:id="0"/>
    </w:p>
    <w:p w:rsidR="00A77107" w:rsidRDefault="00A77107">
      <w:pPr>
        <w:bidi/>
        <w:spacing w:after="0" w:line="240" w:lineRule="auto"/>
        <w:jc w:val="center"/>
        <w:rPr>
          <w:rFonts w:ascii="Sakkal Majalla" w:eastAsia="Sakkal Majalla" w:hAnsi="Sakkal Majalla" w:cs="Sakkal Majalla"/>
          <w:b/>
          <w:color w:val="2F5496"/>
          <w:sz w:val="32"/>
          <w:szCs w:val="32"/>
        </w:rPr>
      </w:pPr>
    </w:p>
    <w:p w:rsidR="00A77107" w:rsidRDefault="00D203D6">
      <w:pPr>
        <w:shd w:val="clear" w:color="auto" w:fill="DEEBF6"/>
        <w:bidi/>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tl/>
        </w:rPr>
        <w:t xml:space="preserve">نموذج (1): سلم تقدير الورقة البحثيّة </w:t>
      </w:r>
    </w:p>
    <w:tbl>
      <w:tblPr>
        <w:tblStyle w:val="aa"/>
        <w:bidiVisual/>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3"/>
        <w:gridCol w:w="2694"/>
        <w:gridCol w:w="2837"/>
        <w:gridCol w:w="2835"/>
      </w:tblGrid>
      <w:tr w:rsidR="00A77107" w:rsidTr="001950A0">
        <w:trPr>
          <w:trHeight w:val="68"/>
        </w:trPr>
        <w:tc>
          <w:tcPr>
            <w:tcW w:w="1563" w:type="dxa"/>
            <w:vMerge w:val="restart"/>
            <w:shd w:val="clear" w:color="auto" w:fill="F2F2F2"/>
            <w:vAlign w:val="center"/>
          </w:tcPr>
          <w:p w:rsidR="00A77107" w:rsidRDefault="00D203D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المحكّ</w:t>
            </w:r>
          </w:p>
        </w:tc>
        <w:tc>
          <w:tcPr>
            <w:tcW w:w="8366" w:type="dxa"/>
            <w:gridSpan w:val="3"/>
            <w:shd w:val="clear" w:color="auto" w:fill="F2F2F2"/>
            <w:vAlign w:val="center"/>
          </w:tcPr>
          <w:p w:rsidR="00A77107" w:rsidRDefault="00D203D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مستوى التقييم</w:t>
            </w:r>
          </w:p>
        </w:tc>
      </w:tr>
      <w:tr w:rsidR="00A77107" w:rsidTr="001950A0">
        <w:trPr>
          <w:trHeight w:val="58"/>
        </w:trPr>
        <w:tc>
          <w:tcPr>
            <w:tcW w:w="1563" w:type="dxa"/>
            <w:vMerge/>
            <w:shd w:val="clear" w:color="auto" w:fill="F2F2F2"/>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c>
          <w:tcPr>
            <w:tcW w:w="2694" w:type="dxa"/>
            <w:shd w:val="clear" w:color="auto" w:fill="D9D9D9"/>
            <w:vAlign w:val="center"/>
          </w:tcPr>
          <w:p w:rsidR="00A77107" w:rsidRDefault="00D203D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عالٍ</w:t>
            </w:r>
          </w:p>
        </w:tc>
        <w:tc>
          <w:tcPr>
            <w:tcW w:w="2837" w:type="dxa"/>
            <w:shd w:val="clear" w:color="auto" w:fill="D9D9D9"/>
            <w:vAlign w:val="center"/>
          </w:tcPr>
          <w:p w:rsidR="00A77107" w:rsidRDefault="00D203D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مُتوسط</w:t>
            </w:r>
          </w:p>
        </w:tc>
        <w:tc>
          <w:tcPr>
            <w:tcW w:w="2835" w:type="dxa"/>
            <w:shd w:val="clear" w:color="auto" w:fill="D9D9D9"/>
            <w:vAlign w:val="center"/>
          </w:tcPr>
          <w:p w:rsidR="00A77107" w:rsidRDefault="00D203D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مُنخفض</w:t>
            </w:r>
          </w:p>
        </w:tc>
      </w:tr>
      <w:tr w:rsidR="00A77107" w:rsidTr="001950A0">
        <w:trPr>
          <w:trHeight w:val="1179"/>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صفحة الغلاف</w:t>
            </w:r>
          </w:p>
        </w:tc>
        <w:tc>
          <w:tcPr>
            <w:tcW w:w="2694"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اشتمل الغلاف على جميع اشتراطاته الأساسية، وتضمّن جميع البيانات المحددة، وكُتب عنوان البحث موضحًا لجميع متغيراته ومجتمعه، وصيغ بأسلوب جاذب للقارئ</w:t>
            </w:r>
          </w:p>
        </w:tc>
        <w:tc>
          <w:tcPr>
            <w:tcW w:w="2837"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اشتمل الغلاف على معظم اشتراطاته الأساسية، وتضمّن معظم البيانات المحددة، وكُتب عنوان البحث موضحًا لجميع متغيراته ومجتمعه، ولكن صيغ بأسلوب غير جاذب للقارئ</w:t>
            </w:r>
          </w:p>
        </w:tc>
        <w:tc>
          <w:tcPr>
            <w:tcW w:w="2835"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اشتمل الغلاف على بعض اشتراطاته الأساسية، وتضمن قليلًا من البيانات المحددة، أو لم يُكتب عنوان البحث موضحًا لجميع متغيراته ومجتمعه، وصيغ بأسلوب غير جاذب للقارئ</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٥%</w:t>
            </w:r>
          </w:p>
        </w:tc>
        <w:tc>
          <w:tcPr>
            <w:tcW w:w="2694"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917"/>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الملخص</w:t>
            </w:r>
          </w:p>
        </w:tc>
        <w:tc>
          <w:tcPr>
            <w:tcW w:w="2694"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تضمّن الملخص جميع مكوناته وضوابطه الأساسية (الأهداف، والمنهجية، والعينة، وأهم النتائج، والكلمات المفتاحية)، كما تمّ الالتزام بعدد الكلمات المحددة له</w:t>
            </w:r>
          </w:p>
        </w:tc>
        <w:tc>
          <w:tcPr>
            <w:tcW w:w="2837"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تضمّن الملخص معظم مكوناته وضوابطه الأساسية (الأهداف، والمنهجية، والعينة، وأهم النتائج، والكلمات المفتاحية)، كما تمّ الالتزام بعدد الكلمات المحددة له</w:t>
            </w:r>
          </w:p>
        </w:tc>
        <w:tc>
          <w:tcPr>
            <w:tcW w:w="2835"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تضمّن الملخص بعض مكوناته وضوابطه الأساسية (الأهداف، والمنهجية، والعينة، وأهم النتائج، والكلمات المفتاحية)، ولم يتم الالتزام بعدد الكلمات المحددة له</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١٠%</w:t>
            </w:r>
          </w:p>
        </w:tc>
        <w:tc>
          <w:tcPr>
            <w:tcW w:w="2694"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1226"/>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المقدمة</w:t>
            </w:r>
          </w:p>
        </w:tc>
        <w:tc>
          <w:tcPr>
            <w:tcW w:w="2694"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كُتبت المقدمة بأسلوبٍ جاذب للقارئ، ومتدرجة من العام إلى الخاص، وموضحة لأهمية موضوع البحث أو متغيراته والعلاقة بينهما</w:t>
            </w:r>
          </w:p>
        </w:tc>
        <w:tc>
          <w:tcPr>
            <w:tcW w:w="2837"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كُتبت المقدمة بأسلوبٍ جيّد، ومتدرجة من العام إلى الخاص، وموضحة إلى حدّ ما أهمية موضوع البحث أو متغيراته، والعلاقة بينهما</w:t>
            </w:r>
          </w:p>
        </w:tc>
        <w:tc>
          <w:tcPr>
            <w:tcW w:w="2835"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 xml:space="preserve">تفتقر المقدمة إلى ضوابطها الأساسية من أسلوب جيد، وتدرّج من العام إلى الخاص، وتوضيح لأهمية موضوع البحث أو متغيراته والعلاقة بينهما. </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١٥%</w:t>
            </w:r>
          </w:p>
        </w:tc>
        <w:tc>
          <w:tcPr>
            <w:tcW w:w="2694"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1662"/>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أدبيات البحث</w:t>
            </w:r>
          </w:p>
        </w:tc>
        <w:tc>
          <w:tcPr>
            <w:tcW w:w="2694"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امتاز الإطار النظري للبحث بعمق وصحة المعلومات والشمول والتحليل، واُستعرضت العديد من الدراسات السابقة الحديثة ذات الصلة بموضوع البحث، وأظهرت الحاجة لإجراء البحث</w:t>
            </w:r>
          </w:p>
        </w:tc>
        <w:tc>
          <w:tcPr>
            <w:tcW w:w="2837"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امتاز الإطار النظري للبحث بعمق وصحة المعلومات، ولكن لم يتسم بالشمول والتحليل، واُستعرضت العديد من الدراسات السابقة الحديثة ذات الصلة بموضوع البحث، ولكن لم يظهر الحاجة لإجراء البحث</w:t>
            </w:r>
          </w:p>
        </w:tc>
        <w:tc>
          <w:tcPr>
            <w:tcW w:w="2835"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لم يمتاز الإطار النظري للبحث بعمق وصحة المعلومات أو بالشمول والتحليل، واُستعرضت العديد من الدراسات السابقة الحديثة التي لم تتصل بموضوع البحث، ولم تظهر الحاجة لإجراء البحث</w:t>
            </w:r>
          </w:p>
        </w:tc>
      </w:tr>
      <w:tr w:rsidR="00A77107" w:rsidTr="001950A0">
        <w:trPr>
          <w:trHeight w:val="280"/>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٢٠%</w:t>
            </w:r>
          </w:p>
        </w:tc>
        <w:tc>
          <w:tcPr>
            <w:tcW w:w="2694"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858"/>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منهجية البحث</w:t>
            </w:r>
          </w:p>
        </w:tc>
        <w:tc>
          <w:tcPr>
            <w:tcW w:w="2694" w:type="dxa"/>
            <w:vMerge w:val="restart"/>
            <w:shd w:val="clear" w:color="auto" w:fill="FFFFFF"/>
            <w:vAlign w:val="center"/>
          </w:tcPr>
          <w:p w:rsidR="00A77107" w:rsidRPr="00522FF2" w:rsidRDefault="00D203D6">
            <w:pPr>
              <w:bidi/>
              <w:jc w:val="center"/>
              <w:rPr>
                <w:rFonts w:ascii="Sakkal Majalla" w:eastAsia="Sakkal Majalla" w:hAnsi="Sakkal Majalla" w:cs="Sakkal Majalla"/>
                <w:b/>
              </w:rPr>
            </w:pPr>
            <w:r w:rsidRPr="00522FF2">
              <w:rPr>
                <w:rFonts w:ascii="Sakkal Majalla" w:eastAsia="Sakkal Majalla" w:hAnsi="Sakkal Majalla" w:cs="Sakkal Majalla"/>
                <w:rtl/>
              </w:rPr>
              <w:t xml:space="preserve">وُضحت منهجية البحث وأسلوبه، وحُدد مجتمع البحث وعينته وطرق جمع وتحليل البيانات بصورة دقيقة، وذُكرت أسباب اختيارهم </w:t>
            </w:r>
          </w:p>
        </w:tc>
        <w:tc>
          <w:tcPr>
            <w:tcW w:w="2837" w:type="dxa"/>
            <w:vMerge w:val="restart"/>
            <w:shd w:val="clear" w:color="auto" w:fill="FFFFFF"/>
            <w:vAlign w:val="center"/>
          </w:tcPr>
          <w:p w:rsidR="00A77107" w:rsidRPr="00522FF2" w:rsidRDefault="00D203D6">
            <w:pPr>
              <w:bidi/>
              <w:jc w:val="center"/>
              <w:rPr>
                <w:rFonts w:ascii="Sakkal Majalla" w:eastAsia="Sakkal Majalla" w:hAnsi="Sakkal Majalla" w:cs="Sakkal Majalla"/>
                <w:b/>
              </w:rPr>
            </w:pPr>
            <w:r w:rsidRPr="00522FF2">
              <w:rPr>
                <w:rFonts w:ascii="Sakkal Majalla" w:eastAsia="Sakkal Majalla" w:hAnsi="Sakkal Majalla" w:cs="Sakkal Majalla"/>
                <w:rtl/>
              </w:rPr>
              <w:t xml:space="preserve">وُضحت منهجية البحث وأسلوبه، وحُدد مجتمع البحث وعينته وطرق جمع وتحليل البيانات بصورة عامة غير دقيقة، ولم تُذكر أسباب اختيارهم </w:t>
            </w:r>
          </w:p>
        </w:tc>
        <w:tc>
          <w:tcPr>
            <w:tcW w:w="2835" w:type="dxa"/>
            <w:vMerge w:val="restart"/>
            <w:shd w:val="clear" w:color="auto" w:fill="FFFFFF"/>
            <w:vAlign w:val="center"/>
          </w:tcPr>
          <w:p w:rsidR="00A77107" w:rsidRPr="00522FF2" w:rsidRDefault="00D203D6">
            <w:pPr>
              <w:bidi/>
              <w:jc w:val="center"/>
              <w:rPr>
                <w:rFonts w:ascii="Sakkal Majalla" w:eastAsia="Sakkal Majalla" w:hAnsi="Sakkal Majalla" w:cs="Sakkal Majalla"/>
                <w:b/>
              </w:rPr>
            </w:pPr>
            <w:r w:rsidRPr="00522FF2">
              <w:rPr>
                <w:rFonts w:ascii="Sakkal Majalla" w:eastAsia="Sakkal Majalla" w:hAnsi="Sakkal Majalla" w:cs="Sakkal Majalla"/>
                <w:rtl/>
              </w:rPr>
              <w:t>لم تُوضح منهجية البحث وأسلوبه بصورة دقيقة، ولم يُحدد مجتمع البحث وعينته وطرق جمع وتحليل البيانات بشكل صحيح، ولم تُذكر أسباب اختيارهم</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١٥%</w:t>
            </w:r>
          </w:p>
        </w:tc>
        <w:tc>
          <w:tcPr>
            <w:tcW w:w="2694"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Pr="00522FF2"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1188"/>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النتائج ومناقشتها</w:t>
            </w:r>
          </w:p>
        </w:tc>
        <w:tc>
          <w:tcPr>
            <w:tcW w:w="2694" w:type="dxa"/>
            <w:vMerge w:val="restart"/>
            <w:shd w:val="clear" w:color="auto" w:fill="FFFFFF"/>
            <w:vAlign w:val="center"/>
          </w:tcPr>
          <w:p w:rsidR="00A77107" w:rsidRPr="00522FF2" w:rsidRDefault="00D203D6">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 xml:space="preserve">عُرضت نتائج البحث بصورة واضحة ومتسلسلة وفقًا لتسلسل أسئلة البحث، وتم الربط -بشكل مميز- بين الأسئلة والدراسات السابقة ذات الصلة وبين النتائج، وتم التحليل والمناقشة وتضمين الخلاصة والتوصيات بشكل ممتاز. </w:t>
            </w:r>
          </w:p>
        </w:tc>
        <w:tc>
          <w:tcPr>
            <w:tcW w:w="2837" w:type="dxa"/>
            <w:vMerge w:val="restart"/>
            <w:shd w:val="clear" w:color="auto" w:fill="FFFFFF"/>
            <w:vAlign w:val="center"/>
          </w:tcPr>
          <w:p w:rsidR="00A77107" w:rsidRPr="00522FF2" w:rsidRDefault="00D203D6">
            <w:pPr>
              <w:bidi/>
              <w:jc w:val="center"/>
              <w:rPr>
                <w:rFonts w:ascii="Sakkal Majalla" w:eastAsia="Sakkal Majalla" w:hAnsi="Sakkal Majalla" w:cs="Sakkal Majalla"/>
                <w:b/>
              </w:rPr>
            </w:pPr>
            <w:r w:rsidRPr="00522FF2">
              <w:rPr>
                <w:rFonts w:ascii="Sakkal Majalla" w:eastAsia="Sakkal Majalla" w:hAnsi="Sakkal Majalla" w:cs="Sakkal Majalla"/>
                <w:rtl/>
              </w:rPr>
              <w:t>عُرضت نتائج البحث بصورة واضحة، لكن لم تُعرض وفقًا لتسلسل أسئلة البحث، وتم الربط بشكل مقبول بين الأسئلة والدراسات السابقة ذات الصلة وبين النتائج،  وتم التحليل والمناقشة وتضمين الخلاصة والتوصيات بشكل جيد.</w:t>
            </w:r>
          </w:p>
        </w:tc>
        <w:tc>
          <w:tcPr>
            <w:tcW w:w="2835" w:type="dxa"/>
            <w:vMerge w:val="restart"/>
            <w:shd w:val="clear" w:color="auto" w:fill="FFFFFF"/>
            <w:vAlign w:val="center"/>
          </w:tcPr>
          <w:p w:rsidR="00A77107" w:rsidRPr="00522FF2" w:rsidRDefault="00D203D6">
            <w:pPr>
              <w:bidi/>
              <w:jc w:val="center"/>
              <w:rPr>
                <w:rFonts w:ascii="Sakkal Majalla" w:eastAsia="Sakkal Majalla" w:hAnsi="Sakkal Majalla" w:cs="Sakkal Majalla"/>
              </w:rPr>
            </w:pPr>
            <w:r w:rsidRPr="00522FF2">
              <w:rPr>
                <w:rFonts w:ascii="Sakkal Majalla" w:eastAsia="Sakkal Majalla" w:hAnsi="Sakkal Majalla" w:cs="Sakkal Majalla"/>
                <w:rtl/>
              </w:rPr>
              <w:t>عُرضت نتائج البحث بصورة غير واضحة، ولم تُعرض وفقًا لتسلسل أسئلة البحث، وجاءت الصلة محدودة أو معدومة بين الأسئلة والدراسات السابقة وبين النتائج، ولم يتم إضافة أي تحليل أو مناقشة أو خلاصة للنتائج.</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٢٥%</w:t>
            </w:r>
          </w:p>
        </w:tc>
        <w:tc>
          <w:tcPr>
            <w:tcW w:w="2694"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r w:rsidR="00A77107" w:rsidTr="001950A0">
        <w:trPr>
          <w:trHeight w:val="2555"/>
        </w:trPr>
        <w:tc>
          <w:tcPr>
            <w:tcW w:w="1563" w:type="dxa"/>
            <w:shd w:val="clear" w:color="auto" w:fill="DEEBF6"/>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 xml:space="preserve">الكتابة والمراجع </w:t>
            </w:r>
          </w:p>
        </w:tc>
        <w:tc>
          <w:tcPr>
            <w:tcW w:w="2694" w:type="dxa"/>
            <w:vMerge w:val="restart"/>
            <w:shd w:val="clear" w:color="auto" w:fill="FFFFFF"/>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rtl/>
              </w:rPr>
              <w:t xml:space="preserve">كُتبت الورقة بلغة سليمة، وخالية من الأخطاء الإملائية أو النحوية، ومتسلسلة منطقياً، وظهور شخصية الباحث في التحليل والربط، وتمّ توثيق المعلومات في المتن وقائمة المراجع، وتمّ التقيد كلياً بأسلوب جمعية علم النفس الأمريكية </w:t>
            </w:r>
            <w:r>
              <w:rPr>
                <w:rFonts w:ascii="Sakkal Majalla" w:eastAsia="Sakkal Majalla" w:hAnsi="Sakkal Majalla" w:cs="Sakkal Majalla"/>
              </w:rPr>
              <w:t>APA</w:t>
            </w:r>
            <w:r>
              <w:rPr>
                <w:rFonts w:ascii="Sakkal Majalla" w:eastAsia="Sakkal Majalla" w:hAnsi="Sakkal Majalla" w:cs="Sakkal Majalla"/>
                <w:rtl/>
              </w:rPr>
              <w:t xml:space="preserve">  النسخة الأخيرة</w:t>
            </w:r>
          </w:p>
        </w:tc>
        <w:tc>
          <w:tcPr>
            <w:tcW w:w="2837" w:type="dxa"/>
            <w:vMerge w:val="restart"/>
            <w:shd w:val="clear" w:color="auto" w:fill="FFFFFF"/>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rtl/>
              </w:rPr>
              <w:t>كُتبت الورقة بلغة سليمة في مجملها، وتوجد بها بعض الأخطاء الإملائية أو النحوية، واتسمت بالتسلسل المنطقي بشكل عام، ولم تظهر شخصية الباحث في التحليل والربط</w:t>
            </w:r>
            <w:r>
              <w:rPr>
                <w:rFonts w:ascii="Sakkal Majalla" w:eastAsia="Sakkal Majalla" w:hAnsi="Sakkal Majalla" w:cs="Sakkal Majalla"/>
                <w:b/>
              </w:rPr>
              <w:t xml:space="preserve"> </w:t>
            </w:r>
            <w:r>
              <w:rPr>
                <w:rFonts w:ascii="Sakkal Majalla" w:eastAsia="Sakkal Majalla" w:hAnsi="Sakkal Majalla" w:cs="Sakkal Majalla"/>
                <w:rtl/>
              </w:rPr>
              <w:t xml:space="preserve">في معظم أجزاء الورقة، وتمّ توثيق المعلومات في المتن وقائمة المراجع، وتمّ التقيد الجزئي بأسلوب جمعية علم النفس الأمريكية </w:t>
            </w:r>
            <w:r>
              <w:rPr>
                <w:rFonts w:ascii="Sakkal Majalla" w:eastAsia="Sakkal Majalla" w:hAnsi="Sakkal Majalla" w:cs="Sakkal Majalla"/>
              </w:rPr>
              <w:t>APA</w:t>
            </w:r>
            <w:r>
              <w:rPr>
                <w:rFonts w:ascii="Sakkal Majalla" w:eastAsia="Sakkal Majalla" w:hAnsi="Sakkal Majalla" w:cs="Sakkal Majalla"/>
                <w:rtl/>
              </w:rPr>
              <w:t xml:space="preserve">  النسخة الأخيرة</w:t>
            </w:r>
          </w:p>
        </w:tc>
        <w:tc>
          <w:tcPr>
            <w:tcW w:w="2835" w:type="dxa"/>
            <w:vMerge w:val="restart"/>
            <w:shd w:val="clear" w:color="auto" w:fill="FFFFFF"/>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rtl/>
              </w:rPr>
              <w:t>لم تُكتب الورقة بلغة سليمة في مجملها، وتوجد بها الكثير من الأخطاء الإملائية أو النحوية، ولم تتسم بالتسلسل المنطقي بشكل عام، ولم تظهر شخصية الباحث في التحليل والربط</w:t>
            </w:r>
            <w:r>
              <w:rPr>
                <w:rFonts w:ascii="Sakkal Majalla" w:eastAsia="Sakkal Majalla" w:hAnsi="Sakkal Majalla" w:cs="Sakkal Majalla"/>
                <w:b/>
              </w:rPr>
              <w:t xml:space="preserve"> </w:t>
            </w:r>
            <w:r>
              <w:rPr>
                <w:rFonts w:ascii="Sakkal Majalla" w:eastAsia="Sakkal Majalla" w:hAnsi="Sakkal Majalla" w:cs="Sakkal Majalla"/>
                <w:rtl/>
              </w:rPr>
              <w:t xml:space="preserve">في </w:t>
            </w:r>
            <w:r w:rsidRPr="00522FF2">
              <w:rPr>
                <w:rFonts w:ascii="Sakkal Majalla" w:eastAsia="Sakkal Majalla" w:hAnsi="Sakkal Majalla" w:cs="Sakkal Majalla"/>
                <w:rtl/>
              </w:rPr>
              <w:t>جميع أجزاء الورقة، ولم يتم توثيق معظم المعلومات في المتن وقائمة المراجع</w:t>
            </w:r>
            <w:r>
              <w:rPr>
                <w:rFonts w:ascii="Sakkal Majalla" w:eastAsia="Sakkal Majalla" w:hAnsi="Sakkal Majalla" w:cs="Sakkal Majalla"/>
                <w:rtl/>
              </w:rPr>
              <w:t xml:space="preserve">، ولم يتم التقيد بأسلوب جمعية علم النفس الأمريكية </w:t>
            </w:r>
            <w:r>
              <w:rPr>
                <w:rFonts w:ascii="Sakkal Majalla" w:eastAsia="Sakkal Majalla" w:hAnsi="Sakkal Majalla" w:cs="Sakkal Majalla"/>
              </w:rPr>
              <w:t>APA</w:t>
            </w:r>
            <w:r>
              <w:rPr>
                <w:rFonts w:ascii="Sakkal Majalla" w:eastAsia="Sakkal Majalla" w:hAnsi="Sakkal Majalla" w:cs="Sakkal Majalla"/>
                <w:rtl/>
              </w:rPr>
              <w:t xml:space="preserve">  النسخة الأخيرة</w:t>
            </w:r>
          </w:p>
        </w:tc>
      </w:tr>
      <w:tr w:rsidR="00A77107" w:rsidTr="001950A0">
        <w:trPr>
          <w:trHeight w:val="58"/>
        </w:trPr>
        <w:tc>
          <w:tcPr>
            <w:tcW w:w="1563" w:type="dxa"/>
            <w:shd w:val="clear" w:color="auto" w:fill="F2F2F2"/>
            <w:vAlign w:val="center"/>
          </w:tcPr>
          <w:p w:rsidR="00A77107" w:rsidRDefault="00D203D6">
            <w:pPr>
              <w:bidi/>
              <w:jc w:val="center"/>
              <w:rPr>
                <w:rFonts w:ascii="Sakkal Majalla" w:eastAsia="Sakkal Majalla" w:hAnsi="Sakkal Majalla" w:cs="Sakkal Majalla"/>
                <w:b/>
              </w:rPr>
            </w:pPr>
            <w:r>
              <w:rPr>
                <w:rFonts w:ascii="Sakkal Majalla" w:eastAsia="Sakkal Majalla" w:hAnsi="Sakkal Majalla" w:cs="Sakkal Majalla"/>
                <w:b/>
                <w:rtl/>
              </w:rPr>
              <w:t>النسبة المقدرة: ١٠%</w:t>
            </w:r>
          </w:p>
        </w:tc>
        <w:tc>
          <w:tcPr>
            <w:tcW w:w="2694"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7"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35" w:type="dxa"/>
            <w:vMerge/>
            <w:shd w:val="clear" w:color="auto" w:fill="FFFFFF"/>
            <w:vAlign w:val="center"/>
          </w:tcPr>
          <w:p w:rsidR="00A77107" w:rsidRDefault="00A77107">
            <w:pPr>
              <w:widowControl w:val="0"/>
              <w:pBdr>
                <w:top w:val="nil"/>
                <w:left w:val="nil"/>
                <w:bottom w:val="nil"/>
                <w:right w:val="nil"/>
                <w:between w:val="nil"/>
              </w:pBdr>
              <w:spacing w:line="276" w:lineRule="auto"/>
              <w:rPr>
                <w:rFonts w:ascii="Sakkal Majalla" w:eastAsia="Sakkal Majalla" w:hAnsi="Sakkal Majalla" w:cs="Sakkal Majalla"/>
                <w:b/>
              </w:rPr>
            </w:pPr>
          </w:p>
        </w:tc>
      </w:tr>
    </w:tbl>
    <w:p w:rsidR="00A77107" w:rsidRPr="00EF2B2A" w:rsidRDefault="00A77107" w:rsidP="00EF2B2A">
      <w:pPr>
        <w:tabs>
          <w:tab w:val="left" w:pos="3127"/>
        </w:tabs>
        <w:bidi/>
        <w:rPr>
          <w:rFonts w:ascii="Sakkal Majalla" w:eastAsia="Sakkal Majalla" w:hAnsi="Sakkal Majalla" w:cs="Sakkal Majalla"/>
          <w:sz w:val="28"/>
          <w:szCs w:val="28"/>
        </w:rPr>
      </w:pPr>
    </w:p>
    <w:sectPr w:rsidR="00A77107" w:rsidRPr="00EF2B2A" w:rsidSect="001950A0">
      <w:pgSz w:w="11906" w:h="16838"/>
      <w:pgMar w:top="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07"/>
    <w:rsid w:val="001950A0"/>
    <w:rsid w:val="00522FF2"/>
    <w:rsid w:val="00A77107"/>
    <w:rsid w:val="00D169DA"/>
    <w:rsid w:val="00D203D6"/>
    <w:rsid w:val="00E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40D6"/>
  <w15:docId w15:val="{8EE0E01F-841D-4628-A2C7-4FD20A3A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character" w:styleId="a6">
    <w:name w:val="annotation reference"/>
    <w:basedOn w:val="a0"/>
    <w:uiPriority w:val="99"/>
    <w:semiHidden/>
    <w:unhideWhenUsed/>
    <w:rsid w:val="00B63197"/>
    <w:rPr>
      <w:sz w:val="16"/>
      <w:szCs w:val="16"/>
    </w:rPr>
  </w:style>
  <w:style w:type="paragraph" w:styleId="a7">
    <w:name w:val="annotation text"/>
    <w:basedOn w:val="a"/>
    <w:link w:val="Char"/>
    <w:uiPriority w:val="99"/>
    <w:semiHidden/>
    <w:unhideWhenUsed/>
    <w:rsid w:val="00B63197"/>
    <w:pPr>
      <w:spacing w:line="240" w:lineRule="auto"/>
    </w:pPr>
    <w:rPr>
      <w:sz w:val="20"/>
      <w:szCs w:val="20"/>
    </w:rPr>
  </w:style>
  <w:style w:type="character" w:customStyle="1" w:styleId="Char">
    <w:name w:val="نص تعليق Char"/>
    <w:basedOn w:val="a0"/>
    <w:link w:val="a7"/>
    <w:uiPriority w:val="99"/>
    <w:semiHidden/>
    <w:rsid w:val="00B63197"/>
    <w:rPr>
      <w:sz w:val="20"/>
      <w:szCs w:val="20"/>
    </w:rPr>
  </w:style>
  <w:style w:type="paragraph" w:styleId="a8">
    <w:name w:val="annotation subject"/>
    <w:basedOn w:val="a7"/>
    <w:next w:val="a7"/>
    <w:link w:val="Char0"/>
    <w:uiPriority w:val="99"/>
    <w:semiHidden/>
    <w:unhideWhenUsed/>
    <w:rsid w:val="00B63197"/>
    <w:rPr>
      <w:b/>
      <w:bCs/>
    </w:rPr>
  </w:style>
  <w:style w:type="character" w:customStyle="1" w:styleId="Char0">
    <w:name w:val="موضوع تعليق Char"/>
    <w:basedOn w:val="Char"/>
    <w:link w:val="a8"/>
    <w:uiPriority w:val="99"/>
    <w:semiHidden/>
    <w:rsid w:val="00B63197"/>
    <w:rPr>
      <w:b/>
      <w:bCs/>
      <w:sz w:val="20"/>
      <w:szCs w:val="2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DBdFTBiNiTTdNKRGlMi/BpCVA==">AMUW2mVCJhw5j4kFdM21Mda59ItGr8Yi1Gp8JzHMyfTb9cvxXQoOf/SsYOgSJYO3buLFFODBpD2yQ2wIFlrWW6QYwpiv+oMVf50IQ0xQWUF2ULM/nx33MW0=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588</Words>
  <Characters>3353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6</cp:revision>
  <dcterms:created xsi:type="dcterms:W3CDTF">2022-03-02T08:42:00Z</dcterms:created>
  <dcterms:modified xsi:type="dcterms:W3CDTF">2022-03-27T06:55:00Z</dcterms:modified>
</cp:coreProperties>
</file>