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45" w:rsidRDefault="00674145">
      <w:pPr>
        <w:bidi/>
        <w:spacing w:after="0" w:line="240" w:lineRule="auto"/>
        <w:jc w:val="center"/>
        <w:rPr>
          <w:rFonts w:ascii="Sakkal Majalla" w:eastAsia="Sakkal Majalla" w:hAnsi="Sakkal Majalla" w:cs="Sakkal Majalla" w:hint="cs"/>
          <w:b/>
          <w:color w:val="2F5496"/>
          <w:sz w:val="32"/>
          <w:szCs w:val="32"/>
        </w:rPr>
      </w:pPr>
    </w:p>
    <w:p w:rsidR="00674145" w:rsidRDefault="00674145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color w:val="2F5496"/>
          <w:sz w:val="32"/>
          <w:szCs w:val="32"/>
        </w:rPr>
      </w:pPr>
    </w:p>
    <w:p w:rsidR="00674145" w:rsidRDefault="00674145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color w:val="2F5496"/>
          <w:sz w:val="32"/>
          <w:szCs w:val="32"/>
        </w:rPr>
      </w:pPr>
    </w:p>
    <w:p w:rsidR="00674145" w:rsidRDefault="00DC0B91">
      <w:pPr>
        <w:shd w:val="clear" w:color="auto" w:fill="DEEBF6"/>
        <w:bidi/>
        <w:ind w:hanging="1"/>
        <w:jc w:val="center"/>
        <w:rPr>
          <w:rFonts w:ascii="Sakkal Majalla" w:eastAsia="Sakkal Majalla" w:hAnsi="Sakkal Majalla" w:cs="Sakkal Majalla"/>
          <w:b/>
          <w:color w:val="2F5496"/>
          <w:sz w:val="32"/>
          <w:szCs w:val="32"/>
        </w:rPr>
      </w:pPr>
      <w:r>
        <w:rPr>
          <w:rFonts w:ascii="Sakkal Majalla" w:eastAsia="Sakkal Majalla" w:hAnsi="Sakkal Majalla" w:cs="Sakkal Majalla"/>
          <w:b/>
          <w:color w:val="2F5496"/>
          <w:sz w:val="32"/>
          <w:szCs w:val="32"/>
          <w:rtl/>
        </w:rPr>
        <w:t>نموذج (1): سلم تقدير العروض التقديميّة العامة</w:t>
      </w:r>
    </w:p>
    <w:tbl>
      <w:tblPr>
        <w:tblStyle w:val="af7"/>
        <w:bidiVisual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2580"/>
        <w:gridCol w:w="2640"/>
        <w:gridCol w:w="2880"/>
      </w:tblGrid>
      <w:tr w:rsidR="00674145" w:rsidTr="00335809">
        <w:trPr>
          <w:trHeight w:val="68"/>
        </w:trPr>
        <w:tc>
          <w:tcPr>
            <w:tcW w:w="1725" w:type="dxa"/>
            <w:vMerge w:val="restart"/>
            <w:shd w:val="clear" w:color="auto" w:fill="F2F2F2"/>
            <w:vAlign w:val="center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bookmarkStart w:id="0" w:name="_GoBack"/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المحكّ</w:t>
            </w:r>
          </w:p>
        </w:tc>
        <w:tc>
          <w:tcPr>
            <w:tcW w:w="8100" w:type="dxa"/>
            <w:gridSpan w:val="3"/>
            <w:shd w:val="clear" w:color="auto" w:fill="F2F2F2"/>
            <w:vAlign w:val="center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مستوى التقييم</w:t>
            </w:r>
          </w:p>
        </w:tc>
      </w:tr>
      <w:tr w:rsidR="00674145" w:rsidTr="00335809">
        <w:trPr>
          <w:trHeight w:val="58"/>
        </w:trPr>
        <w:tc>
          <w:tcPr>
            <w:tcW w:w="1725" w:type="dxa"/>
            <w:vMerge/>
            <w:shd w:val="clear" w:color="auto" w:fill="F2F2F2"/>
            <w:vAlign w:val="center"/>
          </w:tcPr>
          <w:p w:rsidR="00674145" w:rsidRDefault="00674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D9D9D9"/>
            <w:vAlign w:val="center"/>
          </w:tcPr>
          <w:p w:rsidR="00674145" w:rsidRPr="00DC098D" w:rsidRDefault="00DC0B91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 w:rsidRPr="00DC098D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عالٍ</w:t>
            </w:r>
          </w:p>
        </w:tc>
        <w:tc>
          <w:tcPr>
            <w:tcW w:w="2640" w:type="dxa"/>
            <w:shd w:val="clear" w:color="auto" w:fill="D9D9D9"/>
            <w:vAlign w:val="center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مُتوسط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مُنخفض</w:t>
            </w:r>
          </w:p>
        </w:tc>
      </w:tr>
      <w:tr w:rsidR="00674145" w:rsidTr="00335809">
        <w:trPr>
          <w:trHeight w:val="1037"/>
        </w:trPr>
        <w:tc>
          <w:tcPr>
            <w:tcW w:w="1725" w:type="dxa"/>
            <w:shd w:val="clear" w:color="auto" w:fill="DEEBF6"/>
            <w:vAlign w:val="center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الترتيب والترابط</w:t>
            </w:r>
          </w:p>
        </w:tc>
        <w:tc>
          <w:tcPr>
            <w:tcW w:w="2580" w:type="dxa"/>
            <w:vMerge w:val="restart"/>
            <w:shd w:val="clear" w:color="auto" w:fill="FFFFFF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الأفكار والمعلومات الواردة في العرض مُرتّبة ومُترابطة وتوضّح أهمية الموضوع </w:t>
            </w:r>
            <w:r w:rsidRPr="00DC098D">
              <w:rPr>
                <w:rFonts w:ascii="Sakkal Majalla" w:eastAsia="Sakkal Majalla" w:hAnsi="Sakkal Majalla" w:cs="Sakkal Majalla"/>
                <w:rtl/>
              </w:rPr>
              <w:t>بدقة.</w:t>
            </w:r>
          </w:p>
        </w:tc>
        <w:tc>
          <w:tcPr>
            <w:tcW w:w="2640" w:type="dxa"/>
            <w:vMerge w:val="restart"/>
            <w:shd w:val="clear" w:color="auto" w:fill="FFFFFF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الأفكار والمعلومات الواردة في العرض مُرتّبة ومُترابطة إلى حدٍّ ما وتوضّح أهمية الموضوع بشكلٍ مقبول. </w:t>
            </w:r>
          </w:p>
        </w:tc>
        <w:tc>
          <w:tcPr>
            <w:tcW w:w="2880" w:type="dxa"/>
            <w:vMerge w:val="restart"/>
            <w:shd w:val="clear" w:color="auto" w:fill="FFFFFF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الأفكار والمعلومات الواردة في العرض غير مُرتّبة وغير مترابطة ولم توضّح أهمية الموضوع. </w:t>
            </w:r>
          </w:p>
        </w:tc>
      </w:tr>
      <w:tr w:rsidR="00674145" w:rsidTr="00335809">
        <w:trPr>
          <w:trHeight w:val="58"/>
        </w:trPr>
        <w:tc>
          <w:tcPr>
            <w:tcW w:w="1725" w:type="dxa"/>
            <w:shd w:val="clear" w:color="auto" w:fill="F2F2F2"/>
            <w:vAlign w:val="center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20%</w:t>
            </w:r>
          </w:p>
        </w:tc>
        <w:tc>
          <w:tcPr>
            <w:tcW w:w="2580" w:type="dxa"/>
            <w:vMerge/>
            <w:shd w:val="clear" w:color="auto" w:fill="FFFFFF"/>
          </w:tcPr>
          <w:p w:rsidR="00674145" w:rsidRPr="00DC098D" w:rsidRDefault="00674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640" w:type="dxa"/>
            <w:vMerge/>
            <w:shd w:val="clear" w:color="auto" w:fill="FFFFFF"/>
          </w:tcPr>
          <w:p w:rsidR="00674145" w:rsidRPr="00DC098D" w:rsidRDefault="00674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880" w:type="dxa"/>
            <w:vMerge/>
            <w:shd w:val="clear" w:color="auto" w:fill="FFFFFF"/>
          </w:tcPr>
          <w:p w:rsidR="00674145" w:rsidRDefault="00674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</w:tr>
      <w:tr w:rsidR="00674145" w:rsidTr="00335809">
        <w:trPr>
          <w:trHeight w:val="673"/>
        </w:trPr>
        <w:tc>
          <w:tcPr>
            <w:tcW w:w="1725" w:type="dxa"/>
            <w:shd w:val="clear" w:color="auto" w:fill="DEEBF6"/>
            <w:vAlign w:val="center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الشمولية والتكامل</w:t>
            </w:r>
          </w:p>
        </w:tc>
        <w:tc>
          <w:tcPr>
            <w:tcW w:w="2580" w:type="dxa"/>
            <w:vMerge w:val="restart"/>
            <w:shd w:val="clear" w:color="auto" w:fill="FFFFFF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الأفكار والمعلومات الواردة في العرض مُتكاملة وشاملة لجميع جوانب الموضوع. </w:t>
            </w:r>
          </w:p>
        </w:tc>
        <w:tc>
          <w:tcPr>
            <w:tcW w:w="2640" w:type="dxa"/>
            <w:vMerge w:val="restart"/>
            <w:shd w:val="clear" w:color="auto" w:fill="FFFFFF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الأفكار والمعلومات الواردة في العرض مُتكاملة وشاملة لـمُعظم جوانب الموضوع. </w:t>
            </w:r>
          </w:p>
        </w:tc>
        <w:tc>
          <w:tcPr>
            <w:tcW w:w="2880" w:type="dxa"/>
            <w:vMerge w:val="restart"/>
            <w:shd w:val="clear" w:color="auto" w:fill="FFFFFF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الأفكار والمعلومات الواردة في العرض ناقصة بشكلٍ مُخل. </w:t>
            </w:r>
          </w:p>
        </w:tc>
      </w:tr>
      <w:tr w:rsidR="00674145" w:rsidTr="00335809">
        <w:trPr>
          <w:trHeight w:val="58"/>
        </w:trPr>
        <w:tc>
          <w:tcPr>
            <w:tcW w:w="1725" w:type="dxa"/>
            <w:shd w:val="clear" w:color="auto" w:fill="F2F2F2"/>
            <w:vAlign w:val="center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20%</w:t>
            </w:r>
          </w:p>
        </w:tc>
        <w:tc>
          <w:tcPr>
            <w:tcW w:w="2580" w:type="dxa"/>
            <w:vMerge/>
            <w:shd w:val="clear" w:color="auto" w:fill="FFFFFF"/>
          </w:tcPr>
          <w:p w:rsidR="00674145" w:rsidRPr="00DC098D" w:rsidRDefault="00674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640" w:type="dxa"/>
            <w:vMerge/>
            <w:shd w:val="clear" w:color="auto" w:fill="FFFFFF"/>
          </w:tcPr>
          <w:p w:rsidR="00674145" w:rsidRPr="00DC098D" w:rsidRDefault="00674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880" w:type="dxa"/>
            <w:vMerge/>
            <w:shd w:val="clear" w:color="auto" w:fill="FFFFFF"/>
          </w:tcPr>
          <w:p w:rsidR="00674145" w:rsidRDefault="00674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</w:tr>
      <w:tr w:rsidR="00674145" w:rsidTr="00335809">
        <w:trPr>
          <w:trHeight w:val="1084"/>
        </w:trPr>
        <w:tc>
          <w:tcPr>
            <w:tcW w:w="1725" w:type="dxa"/>
            <w:shd w:val="clear" w:color="auto" w:fill="DEEBF6"/>
            <w:vAlign w:val="center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دقة المعلومات وصحّتها</w:t>
            </w:r>
          </w:p>
        </w:tc>
        <w:tc>
          <w:tcPr>
            <w:tcW w:w="2580" w:type="dxa"/>
            <w:vMerge w:val="restart"/>
            <w:shd w:val="clear" w:color="auto" w:fill="FFFFFF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احتوى العرض على أفكار ومعلومات صحيحة تدلّ على الدقة والفهم الكامل لجوانب الموضوع.</w:t>
            </w:r>
          </w:p>
        </w:tc>
        <w:tc>
          <w:tcPr>
            <w:tcW w:w="2640" w:type="dxa"/>
            <w:vMerge w:val="restart"/>
            <w:shd w:val="clear" w:color="auto" w:fill="FFFFFF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احتوى العرض على بعض الأفكار والمعلومات الصحيحة التي تدلّ على بعض الدقة والفهم الكامل لجوانب الموضوع.</w:t>
            </w:r>
          </w:p>
        </w:tc>
        <w:tc>
          <w:tcPr>
            <w:tcW w:w="2880" w:type="dxa"/>
            <w:vMerge w:val="restart"/>
            <w:shd w:val="clear" w:color="auto" w:fill="FFFFFF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لم يظهر في العرض دقّة في الطرح ممّا يدل على فَهم سطحي للموضوع.</w:t>
            </w:r>
          </w:p>
        </w:tc>
      </w:tr>
      <w:tr w:rsidR="00674145" w:rsidTr="00335809">
        <w:trPr>
          <w:trHeight w:val="47"/>
        </w:trPr>
        <w:tc>
          <w:tcPr>
            <w:tcW w:w="1725" w:type="dxa"/>
            <w:shd w:val="clear" w:color="auto" w:fill="F2F2F2"/>
            <w:vAlign w:val="center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20%</w:t>
            </w:r>
          </w:p>
        </w:tc>
        <w:tc>
          <w:tcPr>
            <w:tcW w:w="2580" w:type="dxa"/>
            <w:vMerge/>
            <w:shd w:val="clear" w:color="auto" w:fill="FFFFFF"/>
          </w:tcPr>
          <w:p w:rsidR="00674145" w:rsidRPr="00DC098D" w:rsidRDefault="00674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640" w:type="dxa"/>
            <w:vMerge/>
            <w:shd w:val="clear" w:color="auto" w:fill="FFFFFF"/>
          </w:tcPr>
          <w:p w:rsidR="00674145" w:rsidRPr="00DC098D" w:rsidRDefault="00674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880" w:type="dxa"/>
            <w:vMerge/>
            <w:shd w:val="clear" w:color="auto" w:fill="FFFFFF"/>
          </w:tcPr>
          <w:p w:rsidR="00674145" w:rsidRDefault="00674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</w:tr>
      <w:tr w:rsidR="00674145" w:rsidTr="00335809">
        <w:trPr>
          <w:trHeight w:val="1020"/>
        </w:trPr>
        <w:tc>
          <w:tcPr>
            <w:tcW w:w="1725" w:type="dxa"/>
            <w:shd w:val="clear" w:color="auto" w:fill="DEEBF6"/>
            <w:vAlign w:val="center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تصميم شرائح العرض</w:t>
            </w:r>
          </w:p>
        </w:tc>
        <w:tc>
          <w:tcPr>
            <w:tcW w:w="2580" w:type="dxa"/>
            <w:vMerge w:val="restart"/>
            <w:shd w:val="clear" w:color="auto" w:fill="FFFFFF"/>
          </w:tcPr>
          <w:p w:rsidR="00674145" w:rsidRDefault="00DC0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صُمّمت شرائح العرض بطريقة متناسقة -بشكل استثنائي -من حيث اختيار نوعية الخط والألوان والصور والرسوم.</w:t>
            </w:r>
          </w:p>
        </w:tc>
        <w:tc>
          <w:tcPr>
            <w:tcW w:w="2640" w:type="dxa"/>
            <w:vMerge w:val="restart"/>
            <w:shd w:val="clear" w:color="auto" w:fill="FFFFFF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صُمّمت شرائح العرض بطريقة مقبولة من حيث اختيار نوعية الخط والألوان والصور والرسوم.</w:t>
            </w:r>
          </w:p>
        </w:tc>
        <w:tc>
          <w:tcPr>
            <w:tcW w:w="2880" w:type="dxa"/>
            <w:vMerge w:val="restart"/>
            <w:shd w:val="clear" w:color="auto" w:fill="FFFFFF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صُمّمت شرائح العرض بطريقة غير مُتناسقة  وغير مُتناسبة من حيث اختيار نوعية الخط والألوان والصور والرسوم.</w:t>
            </w:r>
          </w:p>
        </w:tc>
      </w:tr>
      <w:tr w:rsidR="00674145" w:rsidTr="00335809">
        <w:trPr>
          <w:trHeight w:val="58"/>
        </w:trPr>
        <w:tc>
          <w:tcPr>
            <w:tcW w:w="1725" w:type="dxa"/>
            <w:shd w:val="clear" w:color="auto" w:fill="F2F2F2"/>
            <w:vAlign w:val="center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10%</w:t>
            </w:r>
          </w:p>
        </w:tc>
        <w:tc>
          <w:tcPr>
            <w:tcW w:w="2580" w:type="dxa"/>
            <w:vMerge/>
            <w:shd w:val="clear" w:color="auto" w:fill="FFFFFF"/>
          </w:tcPr>
          <w:p w:rsidR="00674145" w:rsidRPr="00DC098D" w:rsidRDefault="00674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640" w:type="dxa"/>
            <w:vMerge/>
            <w:shd w:val="clear" w:color="auto" w:fill="FFFFFF"/>
          </w:tcPr>
          <w:p w:rsidR="00674145" w:rsidRPr="00DC098D" w:rsidRDefault="00674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880" w:type="dxa"/>
            <w:vMerge/>
            <w:shd w:val="clear" w:color="auto" w:fill="FFFFFF"/>
          </w:tcPr>
          <w:p w:rsidR="00674145" w:rsidRDefault="00674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</w:tr>
      <w:tr w:rsidR="00674145" w:rsidTr="00335809">
        <w:trPr>
          <w:trHeight w:val="763"/>
        </w:trPr>
        <w:tc>
          <w:tcPr>
            <w:tcW w:w="1725" w:type="dxa"/>
            <w:shd w:val="clear" w:color="auto" w:fill="DEEBF6"/>
            <w:vAlign w:val="center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الأخطاء الكتابية والإملائية</w:t>
            </w:r>
          </w:p>
        </w:tc>
        <w:tc>
          <w:tcPr>
            <w:tcW w:w="2580" w:type="dxa"/>
            <w:vMerge w:val="restart"/>
            <w:shd w:val="clear" w:color="auto" w:fill="FFFFFF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كُتب العرض بصياغة </w:t>
            </w:r>
            <w:r w:rsidRPr="00DC098D">
              <w:rPr>
                <w:rFonts w:ascii="Sakkal Majalla" w:eastAsia="Sakkal Majalla" w:hAnsi="Sakkal Majalla" w:cs="Sakkal Majalla"/>
                <w:rtl/>
              </w:rPr>
              <w:t>صحيحة خالية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من الأخطاء الطباعية والإملائية.</w:t>
            </w:r>
          </w:p>
        </w:tc>
        <w:tc>
          <w:tcPr>
            <w:tcW w:w="2640" w:type="dxa"/>
            <w:vMerge w:val="restart"/>
            <w:shd w:val="clear" w:color="auto" w:fill="FFFFFF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كُتب العرض بصياغة جيدة مع وجود بعض الأخطاء الطباعية والإملائية.</w:t>
            </w:r>
          </w:p>
        </w:tc>
        <w:tc>
          <w:tcPr>
            <w:tcW w:w="2880" w:type="dxa"/>
            <w:vMerge w:val="restart"/>
            <w:shd w:val="clear" w:color="auto" w:fill="FFFFFF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كُتب العرض بصياغة غير جيدة مع كثيرٍ  من الأخطاء الطباعية والإملائية.</w:t>
            </w:r>
          </w:p>
        </w:tc>
      </w:tr>
      <w:tr w:rsidR="00674145" w:rsidTr="00335809">
        <w:trPr>
          <w:trHeight w:val="58"/>
        </w:trPr>
        <w:tc>
          <w:tcPr>
            <w:tcW w:w="1725" w:type="dxa"/>
            <w:shd w:val="clear" w:color="auto" w:fill="F2F2F2"/>
            <w:vAlign w:val="center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10%</w:t>
            </w:r>
          </w:p>
        </w:tc>
        <w:tc>
          <w:tcPr>
            <w:tcW w:w="2580" w:type="dxa"/>
            <w:vMerge/>
            <w:shd w:val="clear" w:color="auto" w:fill="FFFFFF"/>
          </w:tcPr>
          <w:p w:rsidR="00674145" w:rsidRPr="00DC098D" w:rsidRDefault="00674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640" w:type="dxa"/>
            <w:vMerge/>
            <w:shd w:val="clear" w:color="auto" w:fill="FFFFFF"/>
          </w:tcPr>
          <w:p w:rsidR="00674145" w:rsidRPr="00DC098D" w:rsidRDefault="00674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880" w:type="dxa"/>
            <w:vMerge/>
            <w:shd w:val="clear" w:color="auto" w:fill="FFFFFF"/>
          </w:tcPr>
          <w:p w:rsidR="00674145" w:rsidRDefault="00674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</w:tr>
      <w:tr w:rsidR="00674145" w:rsidTr="00335809">
        <w:trPr>
          <w:trHeight w:val="1689"/>
        </w:trPr>
        <w:tc>
          <w:tcPr>
            <w:tcW w:w="1725" w:type="dxa"/>
            <w:shd w:val="clear" w:color="auto" w:fill="DEEBF6"/>
            <w:vAlign w:val="center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الصوت والتواصل</w:t>
            </w:r>
          </w:p>
        </w:tc>
        <w:tc>
          <w:tcPr>
            <w:tcW w:w="2580" w:type="dxa"/>
            <w:vMerge w:val="restart"/>
            <w:shd w:val="clear" w:color="auto" w:fill="FFFFFF"/>
          </w:tcPr>
          <w:p w:rsidR="00674145" w:rsidRDefault="00DC0B91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اتّسم إلقاء مُقدّم العرض بجميع ما يلي:</w:t>
            </w:r>
          </w:p>
          <w:p w:rsidR="00674145" w:rsidRPr="00DC098D" w:rsidRDefault="00DC0B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59" w:lineRule="auto"/>
              <w:ind w:left="179" w:hanging="167"/>
              <w:rPr>
                <w:rFonts w:ascii="Sakkal Majalla" w:eastAsia="Sakkal Majalla" w:hAnsi="Sakkal Majalla" w:cs="Sakkal Majalla"/>
              </w:rPr>
            </w:pPr>
            <w:r w:rsidRPr="00DC098D">
              <w:rPr>
                <w:rFonts w:ascii="Sakkal Majalla" w:eastAsia="Sakkal Majalla" w:hAnsi="Sakkal Majalla" w:cs="Sakkal Majalla"/>
                <w:rtl/>
              </w:rPr>
              <w:t xml:space="preserve">التواصل البصري الفعّال. </w:t>
            </w:r>
          </w:p>
          <w:p w:rsidR="00674145" w:rsidRPr="00DC098D" w:rsidRDefault="00DC0B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59" w:lineRule="auto"/>
              <w:ind w:left="179" w:hanging="167"/>
              <w:rPr>
                <w:rFonts w:ascii="Sakkal Majalla" w:eastAsia="Sakkal Majalla" w:hAnsi="Sakkal Majalla" w:cs="Sakkal Majalla"/>
              </w:rPr>
            </w:pPr>
            <w:r w:rsidRPr="00DC098D">
              <w:rPr>
                <w:rFonts w:ascii="Sakkal Majalla" w:eastAsia="Sakkal Majalla" w:hAnsi="Sakkal Majalla" w:cs="Sakkal Majalla"/>
                <w:rtl/>
              </w:rPr>
              <w:t>الوضوح في الصوت.</w:t>
            </w:r>
          </w:p>
          <w:p w:rsidR="00674145" w:rsidRPr="00DC098D" w:rsidRDefault="00DC0B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59" w:lineRule="auto"/>
              <w:ind w:left="179" w:hanging="167"/>
              <w:rPr>
                <w:rFonts w:ascii="Sakkal Majalla" w:eastAsia="Sakkal Majalla" w:hAnsi="Sakkal Majalla" w:cs="Sakkal Majalla"/>
              </w:rPr>
            </w:pPr>
            <w:r w:rsidRPr="00DC098D">
              <w:rPr>
                <w:rFonts w:ascii="Sakkal Majalla" w:eastAsia="Sakkal Majalla" w:hAnsi="Sakkal Majalla" w:cs="Sakkal Majalla"/>
                <w:rtl/>
              </w:rPr>
              <w:t>التوازن في سرعة الإلقاء.</w:t>
            </w:r>
          </w:p>
          <w:p w:rsidR="00674145" w:rsidRPr="00DC098D" w:rsidRDefault="00DC0B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ind w:left="179" w:hanging="167"/>
              <w:rPr>
                <w:rFonts w:ascii="Sakkal Majalla" w:eastAsia="Sakkal Majalla" w:hAnsi="Sakkal Majalla" w:cs="Sakkal Majalla"/>
              </w:rPr>
            </w:pPr>
            <w:r w:rsidRPr="00DC098D">
              <w:rPr>
                <w:rFonts w:ascii="Sakkal Majalla" w:eastAsia="Sakkal Majalla" w:hAnsi="Sakkal Majalla" w:cs="Sakkal Majalla"/>
                <w:rtl/>
              </w:rPr>
              <w:t>التلوين الصوتي الفعّال.</w:t>
            </w:r>
          </w:p>
        </w:tc>
        <w:tc>
          <w:tcPr>
            <w:tcW w:w="2640" w:type="dxa"/>
            <w:vMerge w:val="restart"/>
            <w:shd w:val="clear" w:color="auto" w:fill="FFFFFF"/>
          </w:tcPr>
          <w:p w:rsidR="00674145" w:rsidRDefault="00DC0B91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اتّسم إلقاء مُقدّم العرض ببعض مما يلي:</w:t>
            </w:r>
          </w:p>
          <w:p w:rsidR="00674145" w:rsidRPr="00DC098D" w:rsidRDefault="00DC0B91">
            <w:pPr>
              <w:numPr>
                <w:ilvl w:val="0"/>
                <w:numId w:val="1"/>
              </w:numPr>
              <w:bidi/>
              <w:spacing w:line="259" w:lineRule="auto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التواصل البصري الفعّال. </w:t>
            </w:r>
          </w:p>
          <w:p w:rsidR="00674145" w:rsidRPr="00DC098D" w:rsidRDefault="00DC0B91">
            <w:pPr>
              <w:numPr>
                <w:ilvl w:val="0"/>
                <w:numId w:val="1"/>
              </w:numPr>
              <w:bidi/>
              <w:spacing w:line="259" w:lineRule="auto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الوضوح في الصوت.</w:t>
            </w:r>
          </w:p>
          <w:p w:rsidR="00674145" w:rsidRPr="00DC098D" w:rsidRDefault="00DC0B91">
            <w:pPr>
              <w:numPr>
                <w:ilvl w:val="0"/>
                <w:numId w:val="1"/>
              </w:numPr>
              <w:bidi/>
              <w:spacing w:line="259" w:lineRule="auto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التوازن في سرعة الإلقاء.</w:t>
            </w:r>
          </w:p>
          <w:p w:rsidR="00674145" w:rsidRPr="00DC098D" w:rsidRDefault="00DC0B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ind w:left="179" w:hanging="167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التلوين الصوتي الفعّال.</w:t>
            </w:r>
          </w:p>
        </w:tc>
        <w:tc>
          <w:tcPr>
            <w:tcW w:w="2880" w:type="dxa"/>
            <w:vMerge w:val="restart"/>
            <w:shd w:val="clear" w:color="auto" w:fill="FFFFFF"/>
          </w:tcPr>
          <w:p w:rsidR="00674145" w:rsidRDefault="00DC0B91">
            <w:pPr>
              <w:bidi/>
              <w:jc w:val="both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اتّسم إلقاء مُقدم العرض بــ:</w:t>
            </w:r>
          </w:p>
          <w:p w:rsidR="00674145" w:rsidRDefault="00DC0B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59" w:lineRule="auto"/>
              <w:ind w:left="179" w:hanging="167"/>
              <w:jc w:val="both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التواصل البصري غير الفعّال مع الاعتماد على قراءة العرض. </w:t>
            </w:r>
          </w:p>
          <w:p w:rsidR="00674145" w:rsidRDefault="00DC0B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59" w:lineRule="auto"/>
              <w:ind w:left="179" w:hanging="167"/>
              <w:jc w:val="both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عدم الوضوح في الصوت.</w:t>
            </w:r>
          </w:p>
          <w:p w:rsidR="00674145" w:rsidRDefault="00DC0B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59" w:lineRule="auto"/>
              <w:ind w:left="179" w:hanging="167"/>
              <w:jc w:val="both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السرعة أو البطء في الإلقاء.</w:t>
            </w:r>
          </w:p>
          <w:p w:rsidR="00674145" w:rsidRDefault="00DC0B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60" w:line="259" w:lineRule="auto"/>
              <w:ind w:left="179" w:hanging="167"/>
              <w:jc w:val="both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000000"/>
                <w:rtl/>
              </w:rPr>
              <w:t>التلوين الصوتي غير الفعّال.</w:t>
            </w:r>
          </w:p>
        </w:tc>
      </w:tr>
      <w:tr w:rsidR="00674145" w:rsidTr="00335809">
        <w:trPr>
          <w:trHeight w:val="54"/>
        </w:trPr>
        <w:tc>
          <w:tcPr>
            <w:tcW w:w="1725" w:type="dxa"/>
            <w:shd w:val="clear" w:color="auto" w:fill="F2F2F2"/>
            <w:vAlign w:val="center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10%</w:t>
            </w:r>
          </w:p>
        </w:tc>
        <w:tc>
          <w:tcPr>
            <w:tcW w:w="2580" w:type="dxa"/>
            <w:vMerge/>
            <w:shd w:val="clear" w:color="auto" w:fill="FFFFFF"/>
          </w:tcPr>
          <w:p w:rsidR="00674145" w:rsidRDefault="00674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640" w:type="dxa"/>
            <w:vMerge/>
            <w:shd w:val="clear" w:color="auto" w:fill="FFFFFF"/>
          </w:tcPr>
          <w:p w:rsidR="00674145" w:rsidRDefault="00674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FFFFFF"/>
          </w:tcPr>
          <w:p w:rsidR="00674145" w:rsidRDefault="00674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</w:tr>
      <w:tr w:rsidR="00674145" w:rsidTr="00335809">
        <w:trPr>
          <w:trHeight w:val="664"/>
        </w:trPr>
        <w:tc>
          <w:tcPr>
            <w:tcW w:w="1725" w:type="dxa"/>
            <w:shd w:val="clear" w:color="auto" w:fill="DEEBF6"/>
            <w:vAlign w:val="center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الأنشطة وإدارة الوقت</w:t>
            </w:r>
          </w:p>
        </w:tc>
        <w:tc>
          <w:tcPr>
            <w:tcW w:w="2580" w:type="dxa"/>
            <w:vMerge w:val="restart"/>
            <w:shd w:val="clear" w:color="auto" w:fill="FFFFFF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تمّت إدارة الوقت بفعالية وتوازنٍ بين الأنشطة والعرض والأسئلة والمناقشات</w:t>
            </w:r>
          </w:p>
        </w:tc>
        <w:tc>
          <w:tcPr>
            <w:tcW w:w="2640" w:type="dxa"/>
            <w:vMerge w:val="restart"/>
            <w:shd w:val="clear" w:color="auto" w:fill="FFFFFF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تمّت إدارة الوقت بطريقةٍ مقبولةٍ بين الأنشطة والعرض والأسئلة والمناقشات</w:t>
            </w:r>
          </w:p>
        </w:tc>
        <w:tc>
          <w:tcPr>
            <w:tcW w:w="2880" w:type="dxa"/>
            <w:vMerge w:val="restart"/>
            <w:shd w:val="clear" w:color="auto" w:fill="FFFFFF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لم تتمّ إدارة الوقت بفعالية في العرض والمناقشات</w:t>
            </w:r>
          </w:p>
        </w:tc>
      </w:tr>
      <w:tr w:rsidR="00674145" w:rsidTr="00335809">
        <w:trPr>
          <w:trHeight w:val="47"/>
        </w:trPr>
        <w:tc>
          <w:tcPr>
            <w:tcW w:w="1725" w:type="dxa"/>
            <w:shd w:val="clear" w:color="auto" w:fill="F2F2F2"/>
            <w:vAlign w:val="center"/>
          </w:tcPr>
          <w:p w:rsidR="00674145" w:rsidRDefault="00DC0B91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  <w:r>
              <w:rPr>
                <w:rFonts w:ascii="Sakkal Majalla" w:eastAsia="Sakkal Majalla" w:hAnsi="Sakkal Majalla" w:cs="Sakkal Majalla"/>
                <w:b/>
                <w:sz w:val="20"/>
                <w:szCs w:val="20"/>
                <w:rtl/>
              </w:rPr>
              <w:t>النسبة المقدرة: 10%</w:t>
            </w:r>
          </w:p>
        </w:tc>
        <w:tc>
          <w:tcPr>
            <w:tcW w:w="2580" w:type="dxa"/>
            <w:vMerge/>
            <w:shd w:val="clear" w:color="auto" w:fill="FFFFFF"/>
            <w:vAlign w:val="center"/>
          </w:tcPr>
          <w:p w:rsidR="00674145" w:rsidRDefault="00674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640" w:type="dxa"/>
            <w:vMerge/>
            <w:shd w:val="clear" w:color="auto" w:fill="FFFFFF"/>
            <w:vAlign w:val="center"/>
          </w:tcPr>
          <w:p w:rsidR="00674145" w:rsidRDefault="00674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FFFFFF"/>
            <w:vAlign w:val="center"/>
          </w:tcPr>
          <w:p w:rsidR="00674145" w:rsidRDefault="00674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0"/>
                <w:szCs w:val="20"/>
              </w:rPr>
            </w:pPr>
          </w:p>
        </w:tc>
      </w:tr>
      <w:bookmarkEnd w:id="0"/>
    </w:tbl>
    <w:p w:rsidR="00674145" w:rsidRDefault="00674145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263"/>
        <w:jc w:val="both"/>
        <w:rPr>
          <w:rFonts w:ascii="Sakkal Majalla" w:eastAsia="Sakkal Majalla" w:hAnsi="Sakkal Majalla" w:cs="Sakkal Majalla"/>
          <w:sz w:val="28"/>
          <w:szCs w:val="28"/>
        </w:rPr>
      </w:pPr>
    </w:p>
    <w:p w:rsidR="00674145" w:rsidRDefault="00DC0B91">
      <w:pPr>
        <w:bidi/>
        <w:rPr>
          <w:rFonts w:ascii="Sakkal Majalla" w:eastAsia="Sakkal Majalla" w:hAnsi="Sakkal Majalla" w:cs="Sakkal Majalla"/>
          <w:color w:val="2F5496"/>
          <w:sz w:val="32"/>
          <w:szCs w:val="32"/>
        </w:rPr>
      </w:pPr>
      <w:r>
        <w:rPr>
          <w:rFonts w:ascii="Sakkal Majalla" w:eastAsia="Sakkal Majalla" w:hAnsi="Sakkal Majalla" w:cs="Sakkal Majalla"/>
          <w:rtl/>
        </w:rPr>
        <w:t xml:space="preserve">* ملاحظة: النسب المحددة في النماذج هي نسب مقترحة ويمكن لعضو هيئة التدريس تعديلها وفقا لأهداف المقرر </w:t>
      </w:r>
    </w:p>
    <w:p w:rsidR="00674145" w:rsidRDefault="00674145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263"/>
        <w:jc w:val="both"/>
        <w:rPr>
          <w:rFonts w:ascii="Sakkal Majalla" w:eastAsia="Sakkal Majalla" w:hAnsi="Sakkal Majalla" w:cs="Sakkal Majalla"/>
          <w:sz w:val="28"/>
          <w:szCs w:val="28"/>
        </w:rPr>
      </w:pPr>
    </w:p>
    <w:p w:rsidR="00674145" w:rsidRDefault="00674145">
      <w:pPr>
        <w:bidi/>
        <w:jc w:val="center"/>
        <w:rPr>
          <w:rFonts w:ascii="Sakkal Majalla" w:eastAsia="Sakkal Majalla" w:hAnsi="Sakkal Majalla" w:cs="Sakkal Majalla"/>
          <w:b/>
          <w:sz w:val="28"/>
          <w:szCs w:val="28"/>
        </w:rPr>
      </w:pPr>
    </w:p>
    <w:p w:rsidR="00674145" w:rsidRPr="008D43A2" w:rsidRDefault="00674145" w:rsidP="008D43A2">
      <w:pPr>
        <w:rPr>
          <w:rFonts w:ascii="Sakkal Majalla" w:eastAsia="Sakkal Majalla" w:hAnsi="Sakkal Majalla" w:cs="Sakkal Majalla"/>
          <w:b/>
          <w:sz w:val="28"/>
          <w:szCs w:val="28"/>
          <w:lang w:val="en-US"/>
        </w:rPr>
      </w:pPr>
    </w:p>
    <w:sectPr w:rsidR="00674145" w:rsidRPr="008D43A2" w:rsidSect="00335809">
      <w:pgSz w:w="11906" w:h="16838"/>
      <w:pgMar w:top="0" w:right="992" w:bottom="1440" w:left="99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61449"/>
    <w:multiLevelType w:val="multilevel"/>
    <w:tmpl w:val="BE8EDAB0"/>
    <w:lvl w:ilvl="0">
      <w:start w:val="1"/>
      <w:numFmt w:val="bullet"/>
      <w:lvlText w:val="-"/>
      <w:lvlJc w:val="left"/>
      <w:pPr>
        <w:ind w:left="720" w:hanging="360"/>
      </w:pPr>
      <w:rPr>
        <w:rFonts w:ascii="Sakkal Majalla" w:eastAsia="Sakkal Majalla" w:hAnsi="Sakkal Majalla" w:cs="Sakkal Majall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45"/>
    <w:rsid w:val="00335809"/>
    <w:rsid w:val="00674145"/>
    <w:rsid w:val="008D43A2"/>
    <w:rsid w:val="00DC098D"/>
    <w:rsid w:val="00DC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BB254A"/>
  <w15:docId w15:val="{8C2649DF-9C3C-461A-BECC-4C43EFAA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17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F7F03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FTODhAYowjb9dNPMnNmCC0rEFw==">AMUW2mUPKA2qmSBzV3IpsAz2JkqtD6qm/sF1c9f/Vyj1AbOFO/br5snONC3UQ9xLweBMT69b9QZAN98UZD/XfSyVAjWTH3T3EQCx7DJNda51mRKkhulfYnY=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 almudaiheem</dc:creator>
  <cp:lastModifiedBy>Najla Alarifi</cp:lastModifiedBy>
  <cp:revision>6</cp:revision>
  <dcterms:created xsi:type="dcterms:W3CDTF">2022-03-02T08:44:00Z</dcterms:created>
  <dcterms:modified xsi:type="dcterms:W3CDTF">2022-03-27T07:22:00Z</dcterms:modified>
</cp:coreProperties>
</file>