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9F" w:rsidRDefault="00DA519F">
      <w:pPr>
        <w:bidi/>
        <w:spacing w:after="0" w:line="240" w:lineRule="auto"/>
        <w:jc w:val="center"/>
        <w:rPr>
          <w:rFonts w:ascii="Sakkal Majalla" w:eastAsia="Sakkal Majalla" w:hAnsi="Sakkal Majalla" w:cs="Sakkal Majalla"/>
          <w:b/>
          <w:color w:val="2F5496"/>
          <w:sz w:val="32"/>
          <w:szCs w:val="32"/>
        </w:rPr>
      </w:pPr>
      <w:bookmarkStart w:id="0" w:name="_GoBack"/>
    </w:p>
    <w:bookmarkEnd w:id="0"/>
    <w:p w:rsidR="00DA519F" w:rsidRDefault="00160D5E">
      <w:pPr>
        <w:shd w:val="clear" w:color="auto" w:fill="DEEBF6"/>
        <w:ind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 xml:space="preserve">Sample (2): Presentation Rubric for Research Paper </w:t>
      </w:r>
    </w:p>
    <w:tbl>
      <w:tblPr>
        <w:tblStyle w:val="af9"/>
        <w:bidiVisual/>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24"/>
        <w:gridCol w:w="2700"/>
        <w:gridCol w:w="2790"/>
        <w:gridCol w:w="1710"/>
      </w:tblGrid>
      <w:tr w:rsidR="00DA519F" w:rsidTr="0099094C">
        <w:trPr>
          <w:trHeight w:val="68"/>
        </w:trPr>
        <w:tc>
          <w:tcPr>
            <w:tcW w:w="8214" w:type="dxa"/>
            <w:gridSpan w:val="3"/>
            <w:shd w:val="clear" w:color="auto" w:fill="F2F2F2"/>
            <w:vAlign w:val="center"/>
          </w:tcPr>
          <w:p w:rsidR="00DA519F" w:rsidRDefault="00160D5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Rating Scale</w:t>
            </w:r>
          </w:p>
        </w:tc>
        <w:tc>
          <w:tcPr>
            <w:tcW w:w="1710" w:type="dxa"/>
            <w:vMerge w:val="restart"/>
            <w:shd w:val="clear" w:color="auto" w:fill="F2F2F2"/>
            <w:vAlign w:val="center"/>
          </w:tcPr>
          <w:p w:rsidR="00DA519F" w:rsidRDefault="00160D5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DA519F" w:rsidTr="0099094C">
        <w:trPr>
          <w:trHeight w:val="296"/>
        </w:trPr>
        <w:tc>
          <w:tcPr>
            <w:tcW w:w="2724" w:type="dxa"/>
            <w:shd w:val="clear" w:color="auto" w:fill="D9D9D9"/>
            <w:vAlign w:val="center"/>
          </w:tcPr>
          <w:p w:rsidR="00DA519F" w:rsidRDefault="00160D5E">
            <w:pPr>
              <w:bidi/>
              <w:jc w:val="center"/>
              <w:rPr>
                <w:rFonts w:ascii="Sakkal Majalla" w:eastAsia="Sakkal Majalla" w:hAnsi="Sakkal Majalla" w:cs="Sakkal Majalla"/>
                <w:b/>
                <w:sz w:val="28"/>
                <w:szCs w:val="28"/>
              </w:rPr>
            </w:pPr>
            <w:bookmarkStart w:id="1" w:name="_heading=h.30j0zll" w:colFirst="0" w:colLast="0"/>
            <w:bookmarkEnd w:id="1"/>
            <w:r>
              <w:rPr>
                <w:rFonts w:ascii="Sakkal Majalla" w:eastAsia="Sakkal Majalla" w:hAnsi="Sakkal Majalla" w:cs="Sakkal Majalla"/>
                <w:b/>
                <w:sz w:val="28"/>
                <w:szCs w:val="28"/>
              </w:rPr>
              <w:t>Low</w:t>
            </w:r>
          </w:p>
        </w:tc>
        <w:tc>
          <w:tcPr>
            <w:tcW w:w="2700" w:type="dxa"/>
            <w:shd w:val="clear" w:color="auto" w:fill="D9D9D9"/>
            <w:vAlign w:val="center"/>
          </w:tcPr>
          <w:p w:rsidR="00DA519F" w:rsidRDefault="00160D5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90" w:type="dxa"/>
            <w:shd w:val="clear" w:color="auto" w:fill="D9D9D9"/>
            <w:vAlign w:val="center"/>
          </w:tcPr>
          <w:p w:rsidR="00DA519F" w:rsidRDefault="00160D5E">
            <w:pPr>
              <w:bidi/>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710" w:type="dxa"/>
            <w:vMerge/>
            <w:shd w:val="clear" w:color="auto" w:fill="F2F2F2"/>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DA519F" w:rsidTr="0099094C">
        <w:trPr>
          <w:trHeight w:val="1160"/>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 xml:space="preserve">Ideas and information are not coherent and scientifically sequenced starting with the introduction and ending with the results </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 xml:space="preserve">Ideas and information are somewhat coherent and scientifically sequenced starting with the introduction and ending with the results </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Ideas and information are coherent and scientifically sequenced starting with the introduction and ending with the results</w:t>
            </w:r>
          </w:p>
        </w:tc>
        <w:tc>
          <w:tcPr>
            <w:tcW w:w="1710" w:type="dxa"/>
            <w:shd w:val="clear" w:color="auto" w:fill="DEEBF6"/>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b/>
              </w:rPr>
              <w:t>Structure and Coherence</w:t>
            </w:r>
          </w:p>
        </w:tc>
      </w:tr>
      <w:tr w:rsidR="00DA519F" w:rsidTr="0099094C">
        <w:trPr>
          <w:trHeight w:val="58"/>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DA519F" w:rsidTr="0099094C">
        <w:trPr>
          <w:trHeight w:val="1502"/>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References are not provided for most of the resources in the presentation text and reference list while not following approved citation styles used in the major/college, and references are not recent and diverse.</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References are provided for most resources in the presentation text and reference list while partially following approved citation styles used in the major/college, and some references are recent and diverse.</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color w:val="000000"/>
              </w:rPr>
            </w:pPr>
            <w:r>
              <w:rPr>
                <w:rFonts w:ascii="Sakkal Majalla" w:eastAsia="Sakkal Majalla" w:hAnsi="Sakkal Majalla" w:cs="Sakkal Majalla"/>
              </w:rPr>
              <w:t>References are provided for all resources in the presentation text and reference list while fully following approved citation styles used in the major/college, and references are recent and diverse.</w:t>
            </w:r>
          </w:p>
        </w:tc>
        <w:tc>
          <w:tcPr>
            <w:tcW w:w="1710" w:type="dxa"/>
            <w:shd w:val="clear" w:color="auto" w:fill="DEEBF6"/>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b/>
              </w:rPr>
              <w:t>Resources and References</w:t>
            </w:r>
          </w:p>
        </w:tc>
      </w:tr>
      <w:tr w:rsidR="00DA519F" w:rsidTr="0099094C">
        <w:trPr>
          <w:trHeight w:val="50"/>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DA519F" w:rsidTr="0099094C">
        <w:trPr>
          <w:trHeight w:val="1277"/>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does not identify the research question/major, and does not reflect an understanding of the scientific content, the approach used, and its importance.</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identifies the research question/major, and reflects a partial understanding of the scientific content, the approach used, and its importance.</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identifies the research question/major, and reflects an advanced understanding of the scientific content, the approach used, and its importance.</w:t>
            </w:r>
          </w:p>
        </w:tc>
        <w:tc>
          <w:tcPr>
            <w:tcW w:w="1710" w:type="dxa"/>
            <w:shd w:val="clear" w:color="auto" w:fill="DEEBF6"/>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b/>
              </w:rPr>
              <w:t>Scientific Content</w:t>
            </w:r>
          </w:p>
        </w:tc>
      </w:tr>
      <w:tr w:rsidR="00DA519F" w:rsidTr="0099094C">
        <w:trPr>
          <w:trHeight w:val="50"/>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DA519F" w:rsidTr="0099094C">
        <w:trPr>
          <w:trHeight w:val="647"/>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Ideas and information are noticeably incomplete and lack comprehensiveness.</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Ideas and information of most aspects of the topic are comprehensive and integrated.</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Ideas and information of all aspects of the topic are comprehensive and integrated.</w:t>
            </w:r>
          </w:p>
        </w:tc>
        <w:tc>
          <w:tcPr>
            <w:tcW w:w="1710" w:type="dxa"/>
            <w:shd w:val="clear" w:color="auto" w:fill="DEEBF6"/>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b/>
              </w:rPr>
              <w:t>Comprehensiveness and Integration</w:t>
            </w:r>
          </w:p>
        </w:tc>
      </w:tr>
      <w:tr w:rsidR="00DA519F" w:rsidTr="0099094C">
        <w:trPr>
          <w:trHeight w:val="50"/>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DA519F" w:rsidTr="0099094C">
        <w:trPr>
          <w:trHeight w:val="1367"/>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does not conclude with a reinforcement of the main points in the scientific paper nor with a comprehensive reformulation of its conclusion.</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concludes with a reinforcement of the main points in the scientific paper, but with an incomprehensive and unorganized reformulation reflecting its accurate conclusion.</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concludes with a reinforcement of the main points in the scientific paper, with a comprehensive and organized reformulation reflecting its accurate conclusion.</w:t>
            </w:r>
          </w:p>
        </w:tc>
        <w:tc>
          <w:tcPr>
            <w:tcW w:w="1710" w:type="dxa"/>
            <w:shd w:val="clear" w:color="auto" w:fill="DEEBF6"/>
            <w:vAlign w:val="center"/>
          </w:tcPr>
          <w:p w:rsidR="00DA519F" w:rsidRDefault="00160D5E">
            <w:pPr>
              <w:jc w:val="center"/>
              <w:rPr>
                <w:rFonts w:ascii="Sakkal Majalla" w:eastAsia="Sakkal Majalla" w:hAnsi="Sakkal Majalla" w:cs="Sakkal Majalla"/>
                <w:b/>
              </w:rPr>
            </w:pPr>
            <w:r>
              <w:rPr>
                <w:rFonts w:ascii="Sakkal Majalla" w:eastAsia="Sakkal Majalla" w:hAnsi="Sakkal Majalla" w:cs="Sakkal Majalla"/>
                <w:b/>
              </w:rPr>
              <w:t>Conclusion and Summary</w:t>
            </w:r>
          </w:p>
        </w:tc>
      </w:tr>
      <w:tr w:rsidR="00DA519F" w:rsidTr="0099094C">
        <w:trPr>
          <w:trHeight w:val="50"/>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DA519F" w:rsidTr="0099094C">
        <w:trPr>
          <w:trHeight w:val="773"/>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is not supported by previous studies nor examples</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is supported by some previous studies and some relevant examples</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Presentation is supported by previous studies demonstrating a full depth and understanding of the topic and relevant supporting examples</w:t>
            </w:r>
          </w:p>
        </w:tc>
        <w:tc>
          <w:tcPr>
            <w:tcW w:w="1710" w:type="dxa"/>
            <w:shd w:val="clear" w:color="auto" w:fill="DEEBF6"/>
            <w:vAlign w:val="center"/>
          </w:tcPr>
          <w:p w:rsidR="00DA519F" w:rsidRDefault="00160D5E">
            <w:pPr>
              <w:jc w:val="center"/>
              <w:rPr>
                <w:rFonts w:ascii="Sakkal Majalla" w:eastAsia="Sakkal Majalla" w:hAnsi="Sakkal Majalla" w:cs="Sakkal Majalla"/>
                <w:b/>
              </w:rPr>
            </w:pPr>
            <w:r>
              <w:rPr>
                <w:rFonts w:ascii="Sakkal Majalla" w:eastAsia="Sakkal Majalla" w:hAnsi="Sakkal Majalla" w:cs="Sakkal Majalla"/>
                <w:b/>
              </w:rPr>
              <w:t>Support from the Literature and Examples</w:t>
            </w:r>
          </w:p>
        </w:tc>
      </w:tr>
      <w:tr w:rsidR="00DA519F" w:rsidTr="0099094C">
        <w:trPr>
          <w:trHeight w:val="50"/>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15%</w:t>
            </w:r>
          </w:p>
        </w:tc>
      </w:tr>
      <w:tr w:rsidR="00DA519F" w:rsidTr="0099094C">
        <w:trPr>
          <w:trHeight w:val="2123"/>
        </w:trPr>
        <w:tc>
          <w:tcPr>
            <w:tcW w:w="2724"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Presenter does not use eye contact with the audience and fully relies on reading the slides, and also does not accept and accurately and thoughtfully answer questions while not integrating them with background knowledge.</w:t>
            </w:r>
          </w:p>
        </w:tc>
        <w:tc>
          <w:tcPr>
            <w:tcW w:w="270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Presenter uses partial eye contact with the audience while reading the slides, and also accepts and somewhat accurately and thoughtfully answers questions while not integrating them thoroughly with background knowledge.</w:t>
            </w:r>
          </w:p>
        </w:tc>
        <w:tc>
          <w:tcPr>
            <w:tcW w:w="2790" w:type="dxa"/>
            <w:vMerge w:val="restart"/>
            <w:shd w:val="clear" w:color="auto" w:fill="FFFFFF"/>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rPr>
              <w:t>Presenter uses full eye contact with the audience without reading the slides, and also accepts and accurately and thoughtfully answers questions while integrating them with background knowledge.</w:t>
            </w:r>
          </w:p>
        </w:tc>
        <w:tc>
          <w:tcPr>
            <w:tcW w:w="1710" w:type="dxa"/>
            <w:shd w:val="clear" w:color="auto" w:fill="DEEBF6"/>
            <w:vAlign w:val="center"/>
          </w:tcPr>
          <w:p w:rsidR="00DA519F" w:rsidRDefault="00160D5E">
            <w:pPr>
              <w:jc w:val="center"/>
              <w:rPr>
                <w:rFonts w:ascii="Sakkal Majalla" w:eastAsia="Sakkal Majalla" w:hAnsi="Sakkal Majalla" w:cs="Sakkal Majalla"/>
              </w:rPr>
            </w:pPr>
            <w:r>
              <w:rPr>
                <w:rFonts w:ascii="Sakkal Majalla" w:eastAsia="Sakkal Majalla" w:hAnsi="Sakkal Majalla" w:cs="Sakkal Majalla"/>
                <w:b/>
              </w:rPr>
              <w:t>Communication</w:t>
            </w:r>
          </w:p>
        </w:tc>
      </w:tr>
      <w:tr w:rsidR="00DA519F" w:rsidTr="0099094C">
        <w:trPr>
          <w:trHeight w:val="50"/>
        </w:trPr>
        <w:tc>
          <w:tcPr>
            <w:tcW w:w="2724"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0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2790" w:type="dxa"/>
            <w:vMerge/>
            <w:shd w:val="clear" w:color="auto" w:fill="FFFFFF"/>
            <w:vAlign w:val="center"/>
          </w:tcPr>
          <w:p w:rsidR="00DA519F" w:rsidRDefault="00DA519F">
            <w:pPr>
              <w:widowControl w:val="0"/>
              <w:pBdr>
                <w:top w:val="nil"/>
                <w:left w:val="nil"/>
                <w:bottom w:val="nil"/>
                <w:right w:val="nil"/>
                <w:between w:val="nil"/>
              </w:pBdr>
              <w:spacing w:line="276" w:lineRule="auto"/>
              <w:rPr>
                <w:rFonts w:ascii="Sakkal Majalla" w:eastAsia="Sakkal Majalla" w:hAnsi="Sakkal Majalla" w:cs="Sakkal Majalla"/>
              </w:rPr>
            </w:pPr>
          </w:p>
        </w:tc>
        <w:tc>
          <w:tcPr>
            <w:tcW w:w="1710" w:type="dxa"/>
            <w:shd w:val="clear" w:color="auto" w:fill="F2F2F2"/>
            <w:vAlign w:val="center"/>
          </w:tcPr>
          <w:p w:rsidR="00DA519F" w:rsidRDefault="00160D5E">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sz w:val="20"/>
                <w:szCs w:val="20"/>
              </w:rPr>
              <w:t>Percentage: 10%</w:t>
            </w:r>
          </w:p>
        </w:tc>
      </w:tr>
    </w:tbl>
    <w:p w:rsidR="00DA519F" w:rsidRDefault="00DA519F">
      <w:pPr>
        <w:pBdr>
          <w:top w:val="nil"/>
          <w:left w:val="nil"/>
          <w:bottom w:val="nil"/>
          <w:right w:val="nil"/>
          <w:between w:val="nil"/>
        </w:pBdr>
        <w:bidi/>
        <w:spacing w:after="0" w:line="240" w:lineRule="auto"/>
        <w:ind w:left="263"/>
        <w:jc w:val="both"/>
        <w:rPr>
          <w:rFonts w:ascii="Sakkal Majalla" w:eastAsia="Sakkal Majalla" w:hAnsi="Sakkal Majalla" w:cs="Sakkal Majalla"/>
          <w:color w:val="000000"/>
          <w:sz w:val="10"/>
          <w:szCs w:val="10"/>
        </w:rPr>
      </w:pPr>
    </w:p>
    <w:p w:rsidR="00DA519F" w:rsidRDefault="00160D5E">
      <w:pPr>
        <w:bidi/>
        <w:jc w:val="right"/>
        <w:rPr>
          <w:rFonts w:ascii="Sakkal Majalla" w:eastAsia="Sakkal Majalla" w:hAnsi="Sakkal Majalla" w:cs="Sakkal Majalla"/>
        </w:rPr>
      </w:pPr>
      <w:r>
        <w:rPr>
          <w:rFonts w:ascii="Sakkal Majalla" w:eastAsia="Sakkal Majalla" w:hAnsi="Sakkal Majalla" w:cs="Sakkal Majalla"/>
        </w:rPr>
        <w:t>Note: The specified percentages in the forms are suggested percentages and may be adjusted by the faculty member in accordance with the objectives of the course</w:t>
      </w:r>
    </w:p>
    <w:sectPr w:rsidR="00DA519F" w:rsidSect="0099094C">
      <w:pgSz w:w="11906" w:h="16838"/>
      <w:pgMar w:top="426"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onsolas">
    <w:panose1 w:val="020B0609020204030204"/>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9F"/>
    <w:rsid w:val="00160D5E"/>
    <w:rsid w:val="0099094C"/>
    <w:rsid w:val="00DA5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C0CC"/>
  <w15:docId w15:val="{BD94AF7B-F176-47AF-B615-2580AAAA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table" w:customStyle="1" w:styleId="af">
    <w:basedOn w:val="a1"/>
    <w:pPr>
      <w:spacing w:after="0" w:line="240" w:lineRule="auto"/>
    </w:pPr>
    <w:tblPr>
      <w:tblStyleRowBandSize w:val="1"/>
      <w:tblStyleColBandSize w:val="1"/>
    </w:tblPr>
  </w:style>
  <w:style w:type="table" w:customStyle="1" w:styleId="af0">
    <w:basedOn w:val="a1"/>
    <w:pPr>
      <w:spacing w:after="0" w:line="240" w:lineRule="auto"/>
    </w:pPr>
    <w:tblPr>
      <w:tblStyleRowBandSize w:val="1"/>
      <w:tblStyleColBandSize w:val="1"/>
    </w:tblPr>
  </w:style>
  <w:style w:type="table" w:customStyle="1" w:styleId="af1">
    <w:basedOn w:val="a1"/>
    <w:pPr>
      <w:spacing w:after="0" w:line="240" w:lineRule="auto"/>
    </w:pPr>
    <w:tblPr>
      <w:tblStyleRowBandSize w:val="1"/>
      <w:tblStyleColBandSize w:val="1"/>
    </w:tblPr>
  </w:style>
  <w:style w:type="table" w:customStyle="1" w:styleId="af2">
    <w:basedOn w:val="a1"/>
    <w:pPr>
      <w:spacing w:after="0" w:line="240" w:lineRule="auto"/>
    </w:pPr>
    <w:tblPr>
      <w:tblStyleRowBandSize w:val="1"/>
      <w:tblStyleColBandSize w:val="1"/>
    </w:tblPr>
  </w:style>
  <w:style w:type="table" w:customStyle="1" w:styleId="af3">
    <w:basedOn w:val="a1"/>
    <w:pPr>
      <w:spacing w:after="0" w:line="240" w:lineRule="auto"/>
    </w:pPr>
    <w:tblPr>
      <w:tblStyleRowBandSize w:val="1"/>
      <w:tblStyleColBandSize w:val="1"/>
    </w:tblPr>
  </w:style>
  <w:style w:type="table" w:customStyle="1" w:styleId="af4">
    <w:basedOn w:val="a1"/>
    <w:pPr>
      <w:spacing w:after="0" w:line="240" w:lineRule="auto"/>
    </w:pPr>
    <w:tblPr>
      <w:tblStyleRowBandSize w:val="1"/>
      <w:tblStyleColBandSize w:val="1"/>
    </w:tblPr>
  </w:style>
  <w:style w:type="table" w:customStyle="1" w:styleId="af5">
    <w:basedOn w:val="a1"/>
    <w:pPr>
      <w:spacing w:after="0" w:line="240" w:lineRule="auto"/>
    </w:pPr>
    <w:tblPr>
      <w:tblStyleRowBandSize w:val="1"/>
      <w:tblStyleColBandSize w:val="1"/>
    </w:tblPr>
  </w:style>
  <w:style w:type="table" w:customStyle="1" w:styleId="af6">
    <w:basedOn w:val="a1"/>
    <w:pPr>
      <w:spacing w:after="0" w:line="240" w:lineRule="auto"/>
    </w:pPr>
    <w:tblPr>
      <w:tblStyleRowBandSize w:val="1"/>
      <w:tblStyleColBandSize w:val="1"/>
    </w:tblPr>
  </w:style>
  <w:style w:type="paragraph" w:styleId="af7">
    <w:name w:val="No Spacing"/>
    <w:uiPriority w:val="1"/>
    <w:qFormat/>
    <w:rsid w:val="00786FF8"/>
    <w:pPr>
      <w:spacing w:after="0" w:line="240" w:lineRule="auto"/>
    </w:pPr>
  </w:style>
  <w:style w:type="paragraph" w:styleId="HTML">
    <w:name w:val="HTML Preformatted"/>
    <w:basedOn w:val="a"/>
    <w:link w:val="HTMLChar"/>
    <w:uiPriority w:val="99"/>
    <w:semiHidden/>
    <w:unhideWhenUsed/>
    <w:rsid w:val="00146967"/>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146967"/>
    <w:rPr>
      <w:rFonts w:ascii="Consolas" w:hAnsi="Consolas"/>
      <w:sz w:val="20"/>
      <w:szCs w:val="20"/>
    </w:r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pPr>
      <w:spacing w:after="0" w:line="240" w:lineRule="auto"/>
    </w:pPr>
    <w:tblPr>
      <w:tblStyleRowBandSize w:val="1"/>
      <w:tblStyleColBandSize w:val="1"/>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wymUrKVCsVpzoOrB9DrW2j+Mzw==">AMUW2mXn4VANGMbpdpvnjRBD4e2e4FeubUIdMiD06yDUlUfDWXN//kWgJ3Onz7hyZNOeBXJRybTvcK+2ePv2hIiFlbPDTanY6/R5/RHQUCsPqmzrSLZ4H9Oe7grjGv2Ae6iGoxsHsOu6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3</cp:revision>
  <dcterms:created xsi:type="dcterms:W3CDTF">2021-12-29T16:32:00Z</dcterms:created>
  <dcterms:modified xsi:type="dcterms:W3CDTF">2022-03-27T08:03:00Z</dcterms:modified>
</cp:coreProperties>
</file>