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99" w:rsidRDefault="00150799" w:rsidP="00B21703">
      <w:pPr>
        <w:ind w:left="284"/>
      </w:pPr>
    </w:p>
    <w:p w:rsidR="00150799" w:rsidRDefault="00150799">
      <w:pPr>
        <w:rPr>
          <w:rtl/>
        </w:rPr>
      </w:pPr>
    </w:p>
    <w:p w:rsidR="00150799" w:rsidRDefault="00150799" w:rsidP="00150799">
      <w:pPr>
        <w:shd w:val="clear" w:color="auto" w:fill="DEEBF6"/>
        <w:tabs>
          <w:tab w:val="bar" w:pos="283"/>
          <w:tab w:val="bar" w:pos="10206"/>
        </w:tabs>
        <w:bidi/>
        <w:ind w:left="426" w:right="142" w:hanging="143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r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>نموذج (2): سلم تقدير تقرير الزيارات الميدانيّة</w:t>
      </w:r>
    </w:p>
    <w:tbl>
      <w:tblPr>
        <w:bidiVisual/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08"/>
        <w:gridCol w:w="2690"/>
        <w:gridCol w:w="2691"/>
        <w:gridCol w:w="3105"/>
      </w:tblGrid>
      <w:tr w:rsidR="00150799" w:rsidTr="00B21703">
        <w:trPr>
          <w:trHeight w:val="68"/>
          <w:jc w:val="center"/>
        </w:trPr>
        <w:tc>
          <w:tcPr>
            <w:tcW w:w="1508" w:type="dxa"/>
            <w:vMerge w:val="restart"/>
            <w:shd w:val="clear" w:color="auto" w:fill="F2F2F2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المحكّ</w:t>
            </w:r>
          </w:p>
        </w:tc>
        <w:tc>
          <w:tcPr>
            <w:tcW w:w="8486" w:type="dxa"/>
            <w:gridSpan w:val="3"/>
            <w:shd w:val="clear" w:color="auto" w:fill="F2F2F2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مستوى التقييم</w:t>
            </w:r>
          </w:p>
        </w:tc>
      </w:tr>
      <w:tr w:rsidR="00150799" w:rsidTr="00B21703">
        <w:trPr>
          <w:trHeight w:val="58"/>
          <w:jc w:val="center"/>
        </w:trPr>
        <w:tc>
          <w:tcPr>
            <w:tcW w:w="1508" w:type="dxa"/>
            <w:vMerge/>
            <w:shd w:val="clear" w:color="auto" w:fill="F2F2F2"/>
            <w:vAlign w:val="center"/>
          </w:tcPr>
          <w:p w:rsidR="00150799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D9D9D9"/>
            <w:vAlign w:val="center"/>
          </w:tcPr>
          <w:p w:rsidR="00150799" w:rsidRPr="007E567D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7E567D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عالٍ</w:t>
            </w:r>
          </w:p>
        </w:tc>
        <w:tc>
          <w:tcPr>
            <w:tcW w:w="2691" w:type="dxa"/>
            <w:shd w:val="clear" w:color="auto" w:fill="D9D9D9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مُتوسط</w:t>
            </w:r>
          </w:p>
        </w:tc>
        <w:tc>
          <w:tcPr>
            <w:tcW w:w="3105" w:type="dxa"/>
            <w:shd w:val="clear" w:color="auto" w:fill="D9D9D9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مُنخفض</w:t>
            </w:r>
          </w:p>
        </w:tc>
      </w:tr>
      <w:tr w:rsidR="00150799" w:rsidTr="00B21703">
        <w:trPr>
          <w:trHeight w:val="895"/>
          <w:jc w:val="center"/>
        </w:trPr>
        <w:tc>
          <w:tcPr>
            <w:tcW w:w="1508" w:type="dxa"/>
            <w:shd w:val="clear" w:color="auto" w:fill="DEEBF6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المقدمة</w:t>
            </w:r>
          </w:p>
        </w:tc>
        <w:tc>
          <w:tcPr>
            <w:tcW w:w="2690" w:type="dxa"/>
            <w:vMerge w:val="restart"/>
            <w:shd w:val="clear" w:color="auto" w:fill="FFFFFF"/>
          </w:tcPr>
          <w:p w:rsidR="00150799" w:rsidRDefault="00150799" w:rsidP="008F5FFE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كُتبت المقدمة بأسلوبٍ علميٍ مُوضّحةً جميع المعلومات 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>الرئيسة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للتقرير 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 xml:space="preserve">(الهدف، والمكان، </w:t>
            </w:r>
            <w:proofErr w:type="spellStart"/>
            <w:r w:rsidRPr="007E567D">
              <w:rPr>
                <w:rFonts w:ascii="Sakkal Majalla" w:eastAsia="Sakkal Majalla" w:hAnsi="Sakkal Majalla" w:cs="Sakkal Majalla"/>
                <w:rtl/>
              </w:rPr>
              <w:t>والزمان،و</w:t>
            </w:r>
            <w:proofErr w:type="spellEnd"/>
            <w:r w:rsidRPr="007E567D">
              <w:rPr>
                <w:rFonts w:ascii="Sakkal Majalla" w:eastAsia="Sakkal Majalla" w:hAnsi="Sakkal Majalla" w:cs="Sakkal Majalla"/>
                <w:rtl/>
              </w:rPr>
              <w:t xml:space="preserve"> </w:t>
            </w:r>
            <w:proofErr w:type="spellStart"/>
            <w:r w:rsidRPr="007E567D">
              <w:rPr>
                <w:rFonts w:ascii="Sakkal Majalla" w:eastAsia="Sakkal Majalla" w:hAnsi="Sakkal Majalla" w:cs="Sakkal Majalla"/>
                <w:rtl/>
              </w:rPr>
              <w:t>التاريخ،و</w:t>
            </w:r>
            <w:proofErr w:type="spellEnd"/>
            <w:r w:rsidRPr="007E567D">
              <w:rPr>
                <w:rFonts w:ascii="Sakkal Majalla" w:eastAsia="Sakkal Majalla" w:hAnsi="Sakkal Majalla" w:cs="Sakkal Majalla"/>
                <w:rtl/>
              </w:rPr>
              <w:t xml:space="preserve"> سبب الزيارة وأهميتها).</w:t>
            </w:r>
          </w:p>
        </w:tc>
        <w:tc>
          <w:tcPr>
            <w:tcW w:w="2691" w:type="dxa"/>
            <w:vMerge w:val="restart"/>
            <w:shd w:val="clear" w:color="auto" w:fill="FFFFFF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كُتبت المقدمة بأسلوبٍ علميٍ مُوضّحةً مُعظم المعلومات 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>الرئيسة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للتقرير 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 xml:space="preserve">(الهدف، والمكان، </w:t>
            </w:r>
            <w:proofErr w:type="spellStart"/>
            <w:r w:rsidRPr="007E567D">
              <w:rPr>
                <w:rFonts w:ascii="Sakkal Majalla" w:eastAsia="Sakkal Majalla" w:hAnsi="Sakkal Majalla" w:cs="Sakkal Majalla"/>
                <w:rtl/>
              </w:rPr>
              <w:t>والزمان،و</w:t>
            </w:r>
            <w:proofErr w:type="spellEnd"/>
            <w:r w:rsidRPr="007E567D">
              <w:rPr>
                <w:rFonts w:ascii="Sakkal Majalla" w:eastAsia="Sakkal Majalla" w:hAnsi="Sakkal Majalla" w:cs="Sakkal Majalla"/>
                <w:rtl/>
              </w:rPr>
              <w:t xml:space="preserve"> التاريخ، وسبب الزيارة وأهميتها).</w:t>
            </w:r>
          </w:p>
        </w:tc>
        <w:tc>
          <w:tcPr>
            <w:tcW w:w="3105" w:type="dxa"/>
            <w:vMerge w:val="restart"/>
            <w:shd w:val="clear" w:color="auto" w:fill="FFFFFF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كُتبت المقدمة بأسلوبٍ علميٍ مُوضّحةً بعض المعلومات 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>الرئيسة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للتقرير 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 xml:space="preserve">(الهدف، والمكان، </w:t>
            </w:r>
            <w:proofErr w:type="spellStart"/>
            <w:r w:rsidRPr="007E567D">
              <w:rPr>
                <w:rFonts w:ascii="Sakkal Majalla" w:eastAsia="Sakkal Majalla" w:hAnsi="Sakkal Majalla" w:cs="Sakkal Majalla"/>
                <w:rtl/>
              </w:rPr>
              <w:t>والزمان،و</w:t>
            </w:r>
            <w:proofErr w:type="spellEnd"/>
            <w:r w:rsidRPr="007E567D">
              <w:rPr>
                <w:rFonts w:ascii="Sakkal Majalla" w:eastAsia="Sakkal Majalla" w:hAnsi="Sakkal Majalla" w:cs="Sakkal Majalla"/>
                <w:rtl/>
              </w:rPr>
              <w:t xml:space="preserve"> التاريخ، وسبب الزيارة وأهميتها).</w:t>
            </w:r>
          </w:p>
        </w:tc>
      </w:tr>
      <w:tr w:rsidR="00150799" w:rsidTr="00B21703">
        <w:trPr>
          <w:trHeight w:val="58"/>
          <w:jc w:val="center"/>
        </w:trPr>
        <w:tc>
          <w:tcPr>
            <w:tcW w:w="1508" w:type="dxa"/>
            <w:shd w:val="clear" w:color="auto" w:fill="F2F2F2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15%</w:t>
            </w:r>
          </w:p>
        </w:tc>
        <w:tc>
          <w:tcPr>
            <w:tcW w:w="2690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691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105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150799" w:rsidTr="00B21703">
        <w:trPr>
          <w:trHeight w:val="785"/>
          <w:jc w:val="center"/>
        </w:trPr>
        <w:tc>
          <w:tcPr>
            <w:tcW w:w="1508" w:type="dxa"/>
            <w:shd w:val="clear" w:color="auto" w:fill="DEEBF6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العُمق والتركيز</w:t>
            </w:r>
          </w:p>
        </w:tc>
        <w:tc>
          <w:tcPr>
            <w:tcW w:w="2690" w:type="dxa"/>
            <w:vMerge w:val="restart"/>
            <w:shd w:val="clear" w:color="auto" w:fill="FFFFFF"/>
          </w:tcPr>
          <w:p w:rsidR="00150799" w:rsidRDefault="00150799" w:rsidP="008F5FFE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ناقش التقرير الأفكار المطلوبة بكفاءةٍ عاليةٍ وعُمقٍ ووضوحٍ، مُركزًّا تركيزًا كُليًّا على النقاط التي تخدم أهدافه.</w:t>
            </w:r>
          </w:p>
        </w:tc>
        <w:tc>
          <w:tcPr>
            <w:tcW w:w="2691" w:type="dxa"/>
            <w:vMerge w:val="restart"/>
            <w:shd w:val="clear" w:color="auto" w:fill="FFFFFF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ناقش التقرير الأفكار المطلوبة بكفاءةٍ وعُمقٍ ووضوحٍ متوسّطةٍ، مُركزًا تركيزًا جزئيًا على النقاط التي تخدم أهدافه.</w:t>
            </w:r>
          </w:p>
        </w:tc>
        <w:tc>
          <w:tcPr>
            <w:tcW w:w="3105" w:type="dxa"/>
            <w:vMerge w:val="restart"/>
            <w:shd w:val="clear" w:color="auto" w:fill="FFFFFF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ناقش التقرير الأفكار المطلوبة بكفاءةٍ ضعيفةٍ دون عُمقٍ ووضوحٍ، ولم يركّز على النقاط التي تخدم أهدافه.</w:t>
            </w:r>
          </w:p>
        </w:tc>
      </w:tr>
      <w:tr w:rsidR="00150799" w:rsidTr="00B21703">
        <w:trPr>
          <w:trHeight w:val="58"/>
          <w:jc w:val="center"/>
        </w:trPr>
        <w:tc>
          <w:tcPr>
            <w:tcW w:w="1508" w:type="dxa"/>
            <w:shd w:val="clear" w:color="auto" w:fill="F2F2F2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20%</w:t>
            </w:r>
          </w:p>
        </w:tc>
        <w:tc>
          <w:tcPr>
            <w:tcW w:w="2690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691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105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150799" w:rsidTr="00B21703">
        <w:trPr>
          <w:trHeight w:val="982"/>
          <w:jc w:val="center"/>
        </w:trPr>
        <w:tc>
          <w:tcPr>
            <w:tcW w:w="1508" w:type="dxa"/>
            <w:shd w:val="clear" w:color="auto" w:fill="DEEBF6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التحليل والتسلسل</w:t>
            </w:r>
          </w:p>
        </w:tc>
        <w:tc>
          <w:tcPr>
            <w:tcW w:w="2690" w:type="dxa"/>
            <w:vMerge w:val="restart"/>
            <w:shd w:val="clear" w:color="auto" w:fill="FFFFFF"/>
          </w:tcPr>
          <w:p w:rsidR="00150799" w:rsidRDefault="00150799" w:rsidP="008F5FFE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كُتب التقرير بتسلسلٍ منطقي يتدرج من الأفكار العامة إلى الخاصة، ويُناقش كل فكرة من جميع جوانبها وصفًا وتحليلًا ونقدًا وفقًا لما يخدم مجال الزيارة. </w:t>
            </w:r>
          </w:p>
        </w:tc>
        <w:tc>
          <w:tcPr>
            <w:tcW w:w="2691" w:type="dxa"/>
            <w:vMerge w:val="restart"/>
            <w:shd w:val="clear" w:color="auto" w:fill="FFFFFF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كُتب التقرير بتسلسلٍ شبه منطقي يتدرج من الأفكار العامة إلى الخاصة، ويُناقش بعض الأفكار من جميع جوانبها وصفًا وتحليلًا   وفقًا لما يخدم مجال الزيارة.</w:t>
            </w:r>
          </w:p>
        </w:tc>
        <w:tc>
          <w:tcPr>
            <w:tcW w:w="3105" w:type="dxa"/>
            <w:vMerge w:val="restart"/>
            <w:shd w:val="clear" w:color="auto" w:fill="FFFFFF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كُتب التقرير بتسلسلٍ غير منطقي لا يتدرّج من الأفكار العامة إلى الخاصة، ولا يُناقش الأفكار من جميع جوانبها وصفًا وتحليلًا  ونقدًا  وفقًا لما يخدم مجال الزيارة.</w:t>
            </w:r>
          </w:p>
        </w:tc>
      </w:tr>
      <w:tr w:rsidR="00150799" w:rsidTr="00B21703">
        <w:trPr>
          <w:trHeight w:val="58"/>
          <w:jc w:val="center"/>
        </w:trPr>
        <w:tc>
          <w:tcPr>
            <w:tcW w:w="1508" w:type="dxa"/>
            <w:shd w:val="clear" w:color="auto" w:fill="F2F2F2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25%</w:t>
            </w:r>
          </w:p>
        </w:tc>
        <w:tc>
          <w:tcPr>
            <w:tcW w:w="2690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691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105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150799" w:rsidTr="00B21703">
        <w:trPr>
          <w:trHeight w:val="1271"/>
          <w:jc w:val="center"/>
        </w:trPr>
        <w:tc>
          <w:tcPr>
            <w:tcW w:w="1508" w:type="dxa"/>
            <w:shd w:val="clear" w:color="auto" w:fill="DEEBF6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الاستنتاج</w:t>
            </w:r>
          </w:p>
        </w:tc>
        <w:tc>
          <w:tcPr>
            <w:tcW w:w="2690" w:type="dxa"/>
            <w:vMerge w:val="restart"/>
            <w:shd w:val="clear" w:color="auto" w:fill="FFFFFF"/>
          </w:tcPr>
          <w:p w:rsidR="00150799" w:rsidRDefault="00150799" w:rsidP="008F5FFE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خُتم التقرير بخُلاصةٍ شاملةٍ تعكس وجهة نظر الطالب ورؤيته حول مجال الزيارة، متبوعةً 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>بتوضيح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لأوجه القوة والضعف والاقتراحات والتوصيات لمكان الزيارة</w:t>
            </w:r>
          </w:p>
        </w:tc>
        <w:tc>
          <w:tcPr>
            <w:tcW w:w="2691" w:type="dxa"/>
            <w:vMerge w:val="restart"/>
            <w:shd w:val="clear" w:color="auto" w:fill="FFFFFF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خُتم التقرير بخُلاصةٍ مُناسبة تعكس وجهة نظر الطالب ورؤيته حول مجال الزيارة، متبوعةً 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>بتوضيح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لبعض أوجه القوة والضعف والاقتراحات والتوصيات لمكان الزيارة.</w:t>
            </w:r>
          </w:p>
        </w:tc>
        <w:tc>
          <w:tcPr>
            <w:tcW w:w="3105" w:type="dxa"/>
            <w:vMerge w:val="restart"/>
            <w:shd w:val="clear" w:color="auto" w:fill="FFFFFF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يُختم التقرير بخُلاصةٍ شاملةٍ تعكس وجهة نظر الطالب ورؤيته حول مجال الزيارة، ولم تُتبع ببيانٍ لأوجه القوة والضعف والاقتراحات والتوصيات لمكان الزيارة.</w:t>
            </w:r>
          </w:p>
        </w:tc>
      </w:tr>
      <w:tr w:rsidR="00150799" w:rsidTr="00B21703">
        <w:trPr>
          <w:trHeight w:val="58"/>
          <w:jc w:val="center"/>
        </w:trPr>
        <w:tc>
          <w:tcPr>
            <w:tcW w:w="1508" w:type="dxa"/>
            <w:shd w:val="clear" w:color="auto" w:fill="F2F2F2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15%</w:t>
            </w:r>
          </w:p>
        </w:tc>
        <w:tc>
          <w:tcPr>
            <w:tcW w:w="2690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691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105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150799" w:rsidTr="00B21703">
        <w:trPr>
          <w:trHeight w:val="1230"/>
          <w:jc w:val="center"/>
        </w:trPr>
        <w:tc>
          <w:tcPr>
            <w:tcW w:w="1508" w:type="dxa"/>
            <w:shd w:val="clear" w:color="auto" w:fill="DEEBF6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المرفقات</w:t>
            </w:r>
          </w:p>
        </w:tc>
        <w:tc>
          <w:tcPr>
            <w:tcW w:w="2690" w:type="dxa"/>
            <w:vMerge w:val="restart"/>
            <w:shd w:val="clear" w:color="auto" w:fill="FFFFFF"/>
          </w:tcPr>
          <w:p w:rsidR="00150799" w:rsidRDefault="00150799" w:rsidP="008F5FFE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أُتبع التقرير بإرفاقٍ  لكافة المستندات التي أُشير إليها في المتن، 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>إلى جانب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الأدوات المستخدمة في الزيارة الميدانية -بطاقة ملاحظة، مقابلة... 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>إلخ</w:t>
            </w: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2691" w:type="dxa"/>
            <w:vMerge w:val="restart"/>
            <w:shd w:val="clear" w:color="auto" w:fill="FFFFFF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أُتبع التقرير بإرفاقٍ  لمعظم المستندات التي أُشير إليها في المتن، 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>إلى جانب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الأدوات المستخدمة في الزيارة الميدانية -بطاقة ملاحظة، مقابلة... 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>إلخ</w:t>
            </w: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3105" w:type="dxa"/>
            <w:vMerge w:val="restart"/>
            <w:shd w:val="clear" w:color="auto" w:fill="FFFFFF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لم يُتبع التقرير بإرفاقٍ  للمستندات التي أُشير إليها في المتن، كما لم يرفق الأدوات المستخدمة في الزيارة الميدانية -بطاقة ملاحظة، مقابلة... 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>إلخ</w:t>
            </w:r>
          </w:p>
        </w:tc>
      </w:tr>
      <w:tr w:rsidR="00150799" w:rsidTr="00B21703">
        <w:trPr>
          <w:trHeight w:val="58"/>
          <w:jc w:val="center"/>
        </w:trPr>
        <w:tc>
          <w:tcPr>
            <w:tcW w:w="1508" w:type="dxa"/>
            <w:shd w:val="clear" w:color="auto" w:fill="F2F2F2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690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691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105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150799" w:rsidTr="00B21703">
        <w:trPr>
          <w:trHeight w:val="976"/>
          <w:jc w:val="center"/>
        </w:trPr>
        <w:tc>
          <w:tcPr>
            <w:tcW w:w="1508" w:type="dxa"/>
            <w:shd w:val="clear" w:color="auto" w:fill="DEEBF6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أسلوب الكتابة</w:t>
            </w:r>
          </w:p>
        </w:tc>
        <w:tc>
          <w:tcPr>
            <w:tcW w:w="2690" w:type="dxa"/>
            <w:vMerge w:val="restart"/>
            <w:shd w:val="clear" w:color="auto" w:fill="FFFFFF"/>
          </w:tcPr>
          <w:p w:rsidR="00150799" w:rsidRDefault="00150799" w:rsidP="008F5FFE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كُتب التقرير بلغةٍ رصينةٍ ذات جودة عالية، وبكتابةٍ سليمةٍ خاليةٍ من الأخطاء الإملائية أو النحوية.</w:t>
            </w:r>
          </w:p>
        </w:tc>
        <w:tc>
          <w:tcPr>
            <w:tcW w:w="2691" w:type="dxa"/>
            <w:vMerge w:val="restart"/>
            <w:shd w:val="clear" w:color="auto" w:fill="FFFFFF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كُتب التقرير بلغةٍ ذات جودة متوسطة، وبكتابةٍ سليمةٍ تحتوي على بعض الأخطاء الإملائية أو النحوية (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>بما لا يتجاوز 3 أخطاء</w:t>
            </w:r>
            <w:r>
              <w:rPr>
                <w:rFonts w:ascii="Sakkal Majalla" w:eastAsia="Sakkal Majalla" w:hAnsi="Sakkal Majalla" w:cs="Sakkal Majalla"/>
              </w:rPr>
              <w:t>)</w:t>
            </w:r>
          </w:p>
        </w:tc>
        <w:tc>
          <w:tcPr>
            <w:tcW w:w="3105" w:type="dxa"/>
            <w:vMerge w:val="restart"/>
            <w:shd w:val="clear" w:color="auto" w:fill="FFFFFF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كُتب التقرير بلغةٍ ذات جودة ضعيفة، وبكتابةٍ غير سليمة تحتوي على أخطاء إملائية أو نحوية (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>بما يتجاوز 3 أخطاء</w:t>
            </w:r>
            <w:r>
              <w:rPr>
                <w:rFonts w:ascii="Sakkal Majalla" w:eastAsia="Sakkal Majalla" w:hAnsi="Sakkal Majalla" w:cs="Sakkal Majalla"/>
              </w:rPr>
              <w:t>)</w:t>
            </w:r>
          </w:p>
        </w:tc>
      </w:tr>
      <w:tr w:rsidR="00150799" w:rsidTr="00B21703">
        <w:trPr>
          <w:trHeight w:val="58"/>
          <w:jc w:val="center"/>
        </w:trPr>
        <w:tc>
          <w:tcPr>
            <w:tcW w:w="1508" w:type="dxa"/>
            <w:shd w:val="clear" w:color="auto" w:fill="F2F2F2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690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691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105" w:type="dxa"/>
            <w:vMerge/>
            <w:shd w:val="clear" w:color="auto" w:fill="FFFFFF"/>
          </w:tcPr>
          <w:p w:rsidR="00150799" w:rsidRPr="007E567D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150799" w:rsidTr="00B21703">
        <w:trPr>
          <w:trHeight w:val="1264"/>
          <w:jc w:val="center"/>
        </w:trPr>
        <w:tc>
          <w:tcPr>
            <w:tcW w:w="1508" w:type="dxa"/>
            <w:shd w:val="clear" w:color="auto" w:fill="DEEBF6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التنظيم والتنسيق</w:t>
            </w:r>
          </w:p>
        </w:tc>
        <w:tc>
          <w:tcPr>
            <w:tcW w:w="2690" w:type="dxa"/>
            <w:vMerge w:val="restart"/>
            <w:shd w:val="clear" w:color="auto" w:fill="FFFFFF"/>
          </w:tcPr>
          <w:p w:rsidR="00150799" w:rsidRDefault="00150799" w:rsidP="008F5FFE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سُلم التقرير وفقًا لجميع ضوابط التنظيم والتنسيق المحددة لكتابة تقارير الزيارات الميدانية 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>(صفحة الغلاف، وموعد التسليم، وعدد الصفحات، ونوع وحجم الخط، والصور والمرفقات).</w:t>
            </w:r>
          </w:p>
        </w:tc>
        <w:tc>
          <w:tcPr>
            <w:tcW w:w="2691" w:type="dxa"/>
            <w:vMerge w:val="restart"/>
            <w:shd w:val="clear" w:color="auto" w:fill="FFFFFF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سُلم التقرير وفقًا لمعظم ضوابط التنظيم والتنسيق المحددة لكتابة تقارير الزيارات الميدانية 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>(صفحة الغلاف، وموعد التسليم، وعدد الصفحات، ونوع وحجم الخط، والصور والمرفقات).</w:t>
            </w:r>
          </w:p>
        </w:tc>
        <w:tc>
          <w:tcPr>
            <w:tcW w:w="3105" w:type="dxa"/>
            <w:vMerge w:val="restart"/>
            <w:shd w:val="clear" w:color="auto" w:fill="FFFFFF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سُلم التقرير وفقًا لبعض ضوابط التنظيم والتنسيق المحددة لكتابة تقارير الزيارات الميدانية (</w:t>
            </w:r>
            <w:r w:rsidRPr="007E567D">
              <w:rPr>
                <w:rFonts w:ascii="Sakkal Majalla" w:eastAsia="Sakkal Majalla" w:hAnsi="Sakkal Majalla" w:cs="Sakkal Majalla"/>
                <w:rtl/>
              </w:rPr>
              <w:t>صفحة الغلاف، وموعد التسليم، وعدد الصفحات، ونوع وحجم الخط، والصور والمرفقات).</w:t>
            </w:r>
          </w:p>
        </w:tc>
      </w:tr>
      <w:tr w:rsidR="00150799" w:rsidTr="00B21703">
        <w:trPr>
          <w:trHeight w:val="58"/>
          <w:jc w:val="center"/>
        </w:trPr>
        <w:tc>
          <w:tcPr>
            <w:tcW w:w="1508" w:type="dxa"/>
            <w:shd w:val="clear" w:color="auto" w:fill="F2F2F2"/>
            <w:vAlign w:val="center"/>
          </w:tcPr>
          <w:p w:rsidR="00150799" w:rsidRDefault="00150799" w:rsidP="008F5FF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bookmarkStart w:id="0" w:name="_GoBack"/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5%</w:t>
            </w:r>
          </w:p>
        </w:tc>
        <w:tc>
          <w:tcPr>
            <w:tcW w:w="2690" w:type="dxa"/>
            <w:vMerge/>
            <w:shd w:val="clear" w:color="auto" w:fill="FFFFFF"/>
            <w:vAlign w:val="center"/>
          </w:tcPr>
          <w:p w:rsidR="00150799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FFFFFF"/>
            <w:vAlign w:val="center"/>
          </w:tcPr>
          <w:p w:rsidR="00150799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3105" w:type="dxa"/>
            <w:vMerge/>
            <w:shd w:val="clear" w:color="auto" w:fill="FFFFFF"/>
            <w:vAlign w:val="center"/>
          </w:tcPr>
          <w:p w:rsidR="00150799" w:rsidRDefault="00150799" w:rsidP="008F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bookmarkEnd w:id="0"/>
    </w:tbl>
    <w:p w:rsidR="00150799" w:rsidRDefault="00150799" w:rsidP="00150799">
      <w:pPr>
        <w:bidi/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150799" w:rsidRDefault="00150799" w:rsidP="00150799">
      <w:pPr>
        <w:bidi/>
        <w:rPr>
          <w:rFonts w:ascii="Sakkal Majalla" w:eastAsia="Sakkal Majalla" w:hAnsi="Sakkal Majalla" w:cs="Sakkal Majalla"/>
        </w:rPr>
      </w:pPr>
      <w:r>
        <w:rPr>
          <w:rFonts w:ascii="Sakkal Majalla" w:eastAsia="Sakkal Majalla" w:hAnsi="Sakkal Majalla" w:cs="Sakkal Majalla"/>
          <w:rtl/>
        </w:rPr>
        <w:t xml:space="preserve">* ملاحظة: النسب المحددة في النماذج هي نسب مقترحة ويمكن لعضو هيئة التدريس تعديلها وفقا لأهداف المقرر </w:t>
      </w:r>
    </w:p>
    <w:sectPr w:rsidR="00150799" w:rsidSect="00B21703">
      <w:pgSz w:w="11906" w:h="16838"/>
      <w:pgMar w:top="709" w:right="991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99"/>
    <w:rsid w:val="00150799"/>
    <w:rsid w:val="003830C0"/>
    <w:rsid w:val="007F284D"/>
    <w:rsid w:val="00B2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3D9B1"/>
  <w15:chartTrackingRefBased/>
  <w15:docId w15:val="{6C57B0F6-CA34-476C-9372-85E90860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9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 Alarifi</dc:creator>
  <cp:keywords/>
  <dc:description/>
  <cp:lastModifiedBy>Najla Alarifi</cp:lastModifiedBy>
  <cp:revision>2</cp:revision>
  <dcterms:created xsi:type="dcterms:W3CDTF">2022-03-07T07:34:00Z</dcterms:created>
  <dcterms:modified xsi:type="dcterms:W3CDTF">2022-03-27T07:19:00Z</dcterms:modified>
</cp:coreProperties>
</file>