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8" w:rsidRDefault="001A08B9">
      <w:pPr>
        <w:shd w:val="clear" w:color="auto" w:fill="DEEBF6"/>
        <w:bidi/>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(1): E-Portfolio Rubric (Multimedia)</w:t>
      </w:r>
    </w:p>
    <w:p w:rsidR="004F1EE8" w:rsidRDefault="001A08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Sakkal Majalla" w:eastAsia="Sakkal Majalla" w:hAnsi="Sakkal Majalla" w:cs="Sakkal Majalla"/>
          <w:color w:val="000000"/>
          <w:sz w:val="24"/>
          <w:szCs w:val="24"/>
        </w:rPr>
        <w:t>The E-portfolio aims to show students’ work that includes multimedia and links them to the objectives of the course, and also includes a reflective piece that shows the link between the evidence and the objective</w:t>
      </w:r>
    </w:p>
    <w:tbl>
      <w:tblPr>
        <w:tblStyle w:val="aa"/>
        <w:bidiVisual/>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88"/>
        <w:gridCol w:w="2788"/>
        <w:gridCol w:w="2880"/>
        <w:gridCol w:w="1445"/>
      </w:tblGrid>
      <w:tr w:rsidR="004F1EE8" w:rsidTr="007F32C9">
        <w:trPr>
          <w:trHeight w:val="68"/>
        </w:trPr>
        <w:tc>
          <w:tcPr>
            <w:tcW w:w="8456" w:type="dxa"/>
            <w:gridSpan w:val="3"/>
            <w:shd w:val="clear" w:color="auto" w:fill="F2F2F2"/>
            <w:vAlign w:val="center"/>
          </w:tcPr>
          <w:p w:rsidR="004F1EE8" w:rsidRDefault="001A08B9">
            <w:pPr>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445" w:type="dxa"/>
            <w:vMerge w:val="restart"/>
            <w:shd w:val="clear" w:color="auto" w:fill="F2F2F2"/>
            <w:vAlign w:val="center"/>
          </w:tcPr>
          <w:p w:rsidR="004F1EE8" w:rsidRDefault="001A08B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4F1EE8" w:rsidTr="007F32C9">
        <w:trPr>
          <w:trHeight w:val="58"/>
        </w:trPr>
        <w:tc>
          <w:tcPr>
            <w:tcW w:w="2788" w:type="dxa"/>
            <w:shd w:val="clear" w:color="auto" w:fill="D9D9D9"/>
            <w:vAlign w:val="center"/>
          </w:tcPr>
          <w:p w:rsidR="004F1EE8" w:rsidRDefault="001A08B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788" w:type="dxa"/>
            <w:shd w:val="clear" w:color="auto" w:fill="D9D9D9"/>
            <w:vAlign w:val="center"/>
          </w:tcPr>
          <w:p w:rsidR="004F1EE8" w:rsidRDefault="001A08B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880" w:type="dxa"/>
            <w:shd w:val="clear" w:color="auto" w:fill="D9D9D9"/>
            <w:vAlign w:val="center"/>
          </w:tcPr>
          <w:p w:rsidR="004F1EE8" w:rsidRDefault="001A08B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445" w:type="dxa"/>
            <w:vMerge/>
            <w:shd w:val="clear" w:color="auto" w:fill="F2F2F2"/>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4F1EE8" w:rsidTr="007F32C9">
        <w:trPr>
          <w:trHeight w:val="971"/>
        </w:trPr>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 xml:space="preserve">Less than 70% of all attached documents and </w:t>
            </w:r>
            <w:r>
              <w:rPr>
                <w:rFonts w:ascii="Sakkal Majalla" w:eastAsia="Sakkal Majalla" w:hAnsi="Sakkal Majalla" w:cs="Sakkal Majalla"/>
                <w:color w:val="000000"/>
              </w:rPr>
              <w:t xml:space="preserve">evidence </w:t>
            </w:r>
            <w:r>
              <w:rPr>
                <w:rFonts w:ascii="Sakkal Majalla" w:eastAsia="Sakkal Majalla" w:hAnsi="Sakkal Majalla" w:cs="Sakkal Majalla"/>
              </w:rPr>
              <w:t>are linked to E-portfolio aims</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 xml:space="preserve">70% of all attached documents and evidence are linked to </w:t>
            </w:r>
          </w:p>
          <w:p w:rsidR="004F1EE8" w:rsidRDefault="001A08B9">
            <w:pPr>
              <w:jc w:val="center"/>
              <w:rPr>
                <w:rFonts w:ascii="Sakkal Majalla" w:eastAsia="Sakkal Majalla" w:hAnsi="Sakkal Majalla" w:cs="Sakkal Majalla"/>
              </w:rPr>
            </w:pPr>
            <w:r>
              <w:rPr>
                <w:rFonts w:ascii="Sakkal Majalla" w:eastAsia="Sakkal Majalla" w:hAnsi="Sakkal Majalla" w:cs="Sakkal Majalla"/>
              </w:rPr>
              <w:t>E-portfolio aims</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color w:val="000000"/>
              </w:rPr>
            </w:pPr>
            <w:r>
              <w:rPr>
                <w:rFonts w:ascii="Sakkal Majalla" w:eastAsia="Sakkal Majalla" w:hAnsi="Sakkal Majalla" w:cs="Sakkal Majalla"/>
                <w:color w:val="000000"/>
              </w:rPr>
              <w:t>All documents and evidence are clearly and directly linked to E-portfolio aims</w:t>
            </w:r>
          </w:p>
        </w:tc>
        <w:tc>
          <w:tcPr>
            <w:tcW w:w="1445" w:type="dxa"/>
            <w:shd w:val="clear" w:color="auto" w:fill="DEEBF6"/>
            <w:vAlign w:val="center"/>
          </w:tcPr>
          <w:p w:rsidR="004F1EE8" w:rsidRDefault="001A08B9">
            <w:pPr>
              <w:jc w:val="center"/>
              <w:rPr>
                <w:rFonts w:ascii="Sakkal Majalla" w:eastAsia="Sakkal Majalla" w:hAnsi="Sakkal Majalla" w:cs="Sakkal Majalla"/>
                <w:b/>
                <w:highlight w:val="yellow"/>
              </w:rPr>
            </w:pPr>
            <w:r>
              <w:rPr>
                <w:rFonts w:ascii="Sakkal Majalla" w:eastAsia="Sakkal Majalla" w:hAnsi="Sakkal Majalla" w:cs="Sakkal Majalla"/>
                <w:b/>
              </w:rPr>
              <w:t>Evidence Selection</w:t>
            </w:r>
          </w:p>
        </w:tc>
      </w:tr>
      <w:tr w:rsidR="004F1EE8" w:rsidTr="007F32C9">
        <w:trPr>
          <w:trHeight w:val="58"/>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highlight w:val="yellow"/>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highlight w:val="yellow"/>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highlight w:val="yellow"/>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10%</w:t>
            </w:r>
          </w:p>
        </w:tc>
      </w:tr>
      <w:tr w:rsidR="004F1EE8" w:rsidTr="007F32C9">
        <w:trPr>
          <w:trHeight w:val="1241"/>
        </w:trPr>
        <w:tc>
          <w:tcPr>
            <w:tcW w:w="2788" w:type="dxa"/>
            <w:vMerge w:val="restart"/>
            <w:shd w:val="clear" w:color="auto" w:fill="FFFFFF"/>
            <w:vAlign w:val="center"/>
          </w:tcPr>
          <w:p w:rsidR="004F1EE8" w:rsidRDefault="001A08B9">
            <w:pPr>
              <w:tabs>
                <w:tab w:val="left" w:pos="5580"/>
              </w:tabs>
              <w:jc w:val="center"/>
              <w:rPr>
                <w:rFonts w:ascii="Sakkal Majalla" w:eastAsia="Sakkal Majalla" w:hAnsi="Sakkal Majalla" w:cs="Sakkal Majalla"/>
              </w:rPr>
            </w:pPr>
            <w:r>
              <w:rPr>
                <w:rFonts w:ascii="Sakkal Majalla" w:eastAsia="Sakkal Majalla" w:hAnsi="Sakkal Majalla" w:cs="Sakkal Majalla"/>
                <w:color w:val="000000"/>
              </w:rPr>
              <w:t>70% or less of the evidence is supplemented with a commentary explaining what they are and their significance</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color w:val="000000"/>
              </w:rPr>
              <w:t>70% or more of the evidence is supplemented with a commentary explaining what they are and their significance</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color w:val="000000"/>
              </w:rPr>
              <w:t>All the evidence is supplemented with a commentary explaining what they are and their significance</w:t>
            </w:r>
          </w:p>
        </w:tc>
        <w:tc>
          <w:tcPr>
            <w:tcW w:w="1445" w:type="dxa"/>
            <w:shd w:val="clear" w:color="auto" w:fill="DEEBF6"/>
            <w:vAlign w:val="center"/>
          </w:tcPr>
          <w:p w:rsidR="004F1EE8" w:rsidRDefault="001A08B9">
            <w:pPr>
              <w:jc w:val="center"/>
              <w:rPr>
                <w:rFonts w:ascii="Sakkal Majalla" w:eastAsia="Sakkal Majalla" w:hAnsi="Sakkal Majalla" w:cs="Sakkal Majalla"/>
                <w:b/>
              </w:rPr>
            </w:pPr>
            <w:r>
              <w:rPr>
                <w:rFonts w:ascii="Sakkal Majalla" w:eastAsia="Sakkal Majalla" w:hAnsi="Sakkal Majalla" w:cs="Sakkal Majalla"/>
                <w:b/>
              </w:rPr>
              <w:t>Explanatory Commentary</w:t>
            </w:r>
          </w:p>
        </w:tc>
      </w:tr>
      <w:tr w:rsidR="004F1EE8" w:rsidTr="007F32C9">
        <w:trPr>
          <w:trHeight w:val="58"/>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10%</w:t>
            </w:r>
          </w:p>
        </w:tc>
      </w:tr>
      <w:tr w:rsidR="004F1EE8" w:rsidTr="007F32C9">
        <w:trPr>
          <w:trHeight w:val="1889"/>
        </w:trPr>
        <w:tc>
          <w:tcPr>
            <w:tcW w:w="2788" w:type="dxa"/>
            <w:vMerge w:val="restart"/>
            <w:shd w:val="clear" w:color="auto" w:fill="FFFFFF"/>
            <w:vAlign w:val="center"/>
          </w:tcPr>
          <w:p w:rsidR="004F1EE8" w:rsidRDefault="001A08B9">
            <w:pPr>
              <w:tabs>
                <w:tab w:val="left" w:pos="5580"/>
              </w:tabs>
              <w:jc w:val="center"/>
              <w:rPr>
                <w:rFonts w:ascii="Sakkal Majalla" w:eastAsia="Sakkal Majalla" w:hAnsi="Sakkal Majalla" w:cs="Sakkal Majalla"/>
                <w:highlight w:val="yellow"/>
              </w:rPr>
            </w:pPr>
            <w:r>
              <w:rPr>
                <w:rFonts w:ascii="Sakkal Majalla" w:eastAsia="Sakkal Majalla" w:hAnsi="Sakkal Majalla" w:cs="Sakkal Majalla"/>
              </w:rPr>
              <w:t xml:space="preserve">No multimedia formats (audio, video, graphics, or images) were used, or they were added in such a way that does not support the student's understanding and is distracting from the content </w:t>
            </w:r>
          </w:p>
        </w:tc>
        <w:tc>
          <w:tcPr>
            <w:tcW w:w="2788" w:type="dxa"/>
            <w:vMerge w:val="restart"/>
            <w:shd w:val="clear" w:color="auto" w:fill="FFFFFF"/>
            <w:vAlign w:val="center"/>
          </w:tcPr>
          <w:p w:rsidR="004F1EE8" w:rsidRDefault="001A08B9">
            <w:pPr>
              <w:tabs>
                <w:tab w:val="left" w:pos="5580"/>
              </w:tabs>
              <w:jc w:val="center"/>
              <w:rPr>
                <w:rFonts w:ascii="Sakkal Majalla" w:eastAsia="Sakkal Majalla" w:hAnsi="Sakkal Majalla" w:cs="Sakkal Majalla"/>
                <w:highlight w:val="yellow"/>
              </w:rPr>
            </w:pPr>
            <w:r>
              <w:rPr>
                <w:rFonts w:ascii="Sakkal Majalla" w:eastAsia="Sakkal Majalla" w:hAnsi="Sakkal Majalla" w:cs="Sakkal Majalla"/>
              </w:rPr>
              <w:t>Less than 3 multimedia formats (audio, video, graphics, or images) were used, all of which effectively support the student's understanding of concepts, ideas, and relationships</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highlight w:val="yellow"/>
              </w:rPr>
            </w:pPr>
            <w:r>
              <w:rPr>
                <w:rFonts w:ascii="Sakkal Majalla" w:eastAsia="Sakkal Majalla" w:hAnsi="Sakkal Majalla" w:cs="Sakkal Majalla"/>
              </w:rPr>
              <w:t>More than 3 multimedia formats (audio, video, graphics, or images) were used, all of which effectively support the student's understanding of concepts, ideas, and relationships</w:t>
            </w:r>
          </w:p>
        </w:tc>
        <w:tc>
          <w:tcPr>
            <w:tcW w:w="1445" w:type="dxa"/>
            <w:shd w:val="clear" w:color="auto" w:fill="DEEBF6"/>
            <w:vAlign w:val="center"/>
          </w:tcPr>
          <w:p w:rsidR="004F1EE8" w:rsidRDefault="001A08B9">
            <w:pPr>
              <w:jc w:val="center"/>
              <w:rPr>
                <w:rFonts w:ascii="Sakkal Majalla" w:eastAsia="Sakkal Majalla" w:hAnsi="Sakkal Majalla" w:cs="Sakkal Majalla"/>
                <w:color w:val="000000"/>
              </w:rPr>
            </w:pPr>
            <w:r>
              <w:rPr>
                <w:rFonts w:ascii="Sakkal Majalla" w:eastAsia="Sakkal Majalla" w:hAnsi="Sakkal Majalla" w:cs="Sakkal Majalla"/>
                <w:b/>
                <w:color w:val="000000"/>
              </w:rPr>
              <w:t>Multimedia Utilization</w:t>
            </w:r>
          </w:p>
        </w:tc>
      </w:tr>
      <w:tr w:rsidR="004F1EE8" w:rsidTr="007F32C9">
        <w:trPr>
          <w:trHeight w:val="58"/>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20%</w:t>
            </w:r>
          </w:p>
        </w:tc>
      </w:tr>
      <w:tr w:rsidR="004F1EE8" w:rsidTr="007F32C9">
        <w:trPr>
          <w:trHeight w:val="2393"/>
        </w:trPr>
        <w:tc>
          <w:tcPr>
            <w:tcW w:w="2788" w:type="dxa"/>
            <w:vMerge w:val="restart"/>
            <w:shd w:val="clear" w:color="auto" w:fill="FFFFFF"/>
            <w:vAlign w:val="center"/>
          </w:tcPr>
          <w:p w:rsidR="004F1EE8" w:rsidRDefault="001A08B9">
            <w:pPr>
              <w:jc w:val="center"/>
              <w:rPr>
                <w:rFonts w:ascii="Sakkal Majalla" w:eastAsia="Sakkal Majalla" w:hAnsi="Sakkal Majalla" w:cs="Sakkal Majalla"/>
                <w:highlight w:val="yellow"/>
              </w:rPr>
            </w:pPr>
            <w:r>
              <w:rPr>
                <w:rFonts w:ascii="Sakkal Majalla" w:eastAsia="Sakkal Majalla" w:hAnsi="Sakkal Majalla" w:cs="Sakkal Majalla"/>
              </w:rPr>
              <w:t>There are no reflections, or the reflections do not describe the student's progress nor the reason for attaching the evidence, and they do not reflect his/her ability of higher-order thinking skills such as critical thinking and making suggestions and proposing practical alternatives</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highlight w:val="yellow"/>
              </w:rPr>
            </w:pPr>
            <w:r>
              <w:rPr>
                <w:rFonts w:ascii="Sakkal Majalla" w:eastAsia="Sakkal Majalla" w:hAnsi="Sakkal Majalla" w:cs="Sakkal Majalla"/>
              </w:rPr>
              <w:t>70% and above of reflections describe why the evidence is attached, and explain how the evidence has contributed to the student's academic growth, skills, and achievements, and they include objectives for continuous learning</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highlight w:val="yellow"/>
              </w:rPr>
            </w:pPr>
            <w:r>
              <w:rPr>
                <w:rFonts w:ascii="Sakkal Majalla" w:eastAsia="Sakkal Majalla" w:hAnsi="Sakkal Majalla" w:cs="Sakkal Majalla"/>
              </w:rPr>
              <w:t>All reflections clearly describe why the evidence is attached, and explain how the evidence has contributed to the student's academic growth, skills, and achievements, and they include objectives for continuous learning</w:t>
            </w:r>
          </w:p>
        </w:tc>
        <w:tc>
          <w:tcPr>
            <w:tcW w:w="1445" w:type="dxa"/>
            <w:shd w:val="clear" w:color="auto" w:fill="DEEBF6"/>
            <w:vAlign w:val="center"/>
          </w:tcPr>
          <w:p w:rsidR="004F1EE8" w:rsidRDefault="001A08B9">
            <w:pPr>
              <w:jc w:val="center"/>
              <w:rPr>
                <w:rFonts w:ascii="Sakkal Majalla" w:eastAsia="Sakkal Majalla" w:hAnsi="Sakkal Majalla" w:cs="Sakkal Majalla"/>
                <w:color w:val="000000"/>
                <w:highlight w:val="yellow"/>
              </w:rPr>
            </w:pPr>
            <w:r>
              <w:rPr>
                <w:rFonts w:ascii="Sakkal Majalla" w:eastAsia="Sakkal Majalla" w:hAnsi="Sakkal Majalla" w:cs="Sakkal Majalla"/>
                <w:b/>
                <w:color w:val="000000"/>
              </w:rPr>
              <w:t>Reflections</w:t>
            </w:r>
          </w:p>
        </w:tc>
      </w:tr>
      <w:tr w:rsidR="004F1EE8" w:rsidTr="007F32C9">
        <w:trPr>
          <w:trHeight w:val="58"/>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highlight w:val="yellow"/>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highlight w:val="yellow"/>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highlight w:val="yellow"/>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20%</w:t>
            </w:r>
          </w:p>
        </w:tc>
      </w:tr>
      <w:tr w:rsidR="004F1EE8" w:rsidTr="007F32C9">
        <w:trPr>
          <w:trHeight w:val="1691"/>
        </w:trPr>
        <w:tc>
          <w:tcPr>
            <w:tcW w:w="2788" w:type="dxa"/>
            <w:vMerge w:val="restart"/>
            <w:shd w:val="clear" w:color="auto" w:fill="FFFFFF"/>
            <w:vAlign w:val="center"/>
          </w:tcPr>
          <w:p w:rsidR="004F1EE8" w:rsidRDefault="001A08B9">
            <w:pPr>
              <w:tabs>
                <w:tab w:val="left" w:pos="5580"/>
              </w:tabs>
              <w:jc w:val="center"/>
              <w:rPr>
                <w:rFonts w:ascii="Sakkal Majalla" w:eastAsia="Sakkal Majalla" w:hAnsi="Sakkal Majalla" w:cs="Sakkal Majalla"/>
                <w:color w:val="000000"/>
              </w:rPr>
            </w:pPr>
            <w:r>
              <w:rPr>
                <w:rFonts w:ascii="Sakkal Majalla" w:eastAsia="Sakkal Majalla" w:hAnsi="Sakkal Majalla" w:cs="Sakkal Majalla"/>
              </w:rPr>
              <w:t>Less than 70% of all evidence is easy to locate and to find related pages, or 70% or less of all external links work or connect to the correct file</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 xml:space="preserve">70% and above of all evidence is easy to locate and to find related pages. 70% and more of the pages are in a list that makes it easy to navigate between them and 70% and above of all external links work </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 xml:space="preserve">All evidence has been classified and organized in a logically accessible manner. All pages are connected to a list that makes it easy to navigate between them and all the external links work </w:t>
            </w:r>
          </w:p>
        </w:tc>
        <w:tc>
          <w:tcPr>
            <w:tcW w:w="1445" w:type="dxa"/>
            <w:shd w:val="clear" w:color="auto" w:fill="DEEBF6"/>
            <w:vAlign w:val="center"/>
          </w:tcPr>
          <w:p w:rsidR="004F1EE8" w:rsidRDefault="001A08B9">
            <w:pPr>
              <w:jc w:val="center"/>
              <w:rPr>
                <w:rFonts w:ascii="Sakkal Majalla" w:eastAsia="Sakkal Majalla" w:hAnsi="Sakkal Majalla" w:cs="Sakkal Majalla"/>
                <w:color w:val="000000"/>
              </w:rPr>
            </w:pPr>
            <w:r>
              <w:rPr>
                <w:rFonts w:ascii="Sakkal Majalla" w:eastAsia="Sakkal Majalla" w:hAnsi="Sakkal Majalla" w:cs="Sakkal Majalla"/>
                <w:b/>
                <w:color w:val="000000"/>
              </w:rPr>
              <w:t>Ease of Browsing</w:t>
            </w:r>
          </w:p>
        </w:tc>
      </w:tr>
      <w:tr w:rsidR="004F1EE8" w:rsidTr="007F32C9">
        <w:trPr>
          <w:trHeight w:val="45"/>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color w:val="000000"/>
              </w:rPr>
            </w:pPr>
          </w:p>
        </w:tc>
        <w:tc>
          <w:tcPr>
            <w:tcW w:w="1445" w:type="dxa"/>
            <w:shd w:val="clear" w:color="auto" w:fill="F2F2F2"/>
            <w:vAlign w:val="center"/>
          </w:tcPr>
          <w:p w:rsidR="004F1EE8" w:rsidRDefault="001A08B9">
            <w:pPr>
              <w:widowControl w:val="0"/>
              <w:pBdr>
                <w:top w:val="nil"/>
                <w:left w:val="nil"/>
                <w:bottom w:val="dashed" w:sz="4" w:space="1" w:color="000000"/>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10%</w:t>
            </w:r>
          </w:p>
        </w:tc>
      </w:tr>
      <w:tr w:rsidR="004F1EE8" w:rsidTr="007F32C9">
        <w:trPr>
          <w:trHeight w:val="1340"/>
        </w:trPr>
        <w:tc>
          <w:tcPr>
            <w:tcW w:w="2788" w:type="dxa"/>
            <w:vMerge w:val="restart"/>
            <w:shd w:val="clear" w:color="auto" w:fill="FFFFFF"/>
            <w:vAlign w:val="center"/>
          </w:tcPr>
          <w:p w:rsidR="004F1EE8" w:rsidRDefault="001A08B9">
            <w:pPr>
              <w:tabs>
                <w:tab w:val="left" w:pos="5580"/>
              </w:tabs>
              <w:jc w:val="center"/>
              <w:rPr>
                <w:rFonts w:ascii="Sakkal Majalla" w:eastAsia="Sakkal Majalla" w:hAnsi="Sakkal Majalla" w:cs="Sakkal Majalla"/>
              </w:rPr>
            </w:pPr>
            <w:r>
              <w:rPr>
                <w:rFonts w:ascii="Sakkal Majalla" w:eastAsia="Sakkal Majalla" w:hAnsi="Sakkal Majalla" w:cs="Sakkal Majalla"/>
              </w:rPr>
              <w:t>There is no specific design feature (random) and the E-portfolio is difficult to read due to improper use of fonts</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The E-portfolio is designed using a specific  theme and is easy to read and varies in font sizes that are suitable to distinguish subheadings and text</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The E-portfolio is designed using an attractive theme and is easy to read and varies in font sizes that are suitable to distinguish headlines, subheadings, and text</w:t>
            </w:r>
          </w:p>
        </w:tc>
        <w:tc>
          <w:tcPr>
            <w:tcW w:w="1445" w:type="dxa"/>
            <w:shd w:val="clear" w:color="auto" w:fill="DEEBF6"/>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b/>
                <w:color w:val="000000"/>
              </w:rPr>
              <w:t>Design</w:t>
            </w:r>
          </w:p>
        </w:tc>
      </w:tr>
      <w:tr w:rsidR="004F1EE8" w:rsidTr="007F32C9">
        <w:trPr>
          <w:trHeight w:val="272"/>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color w:val="00000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10%</w:t>
            </w:r>
          </w:p>
        </w:tc>
      </w:tr>
      <w:tr w:rsidR="004F1EE8" w:rsidTr="007F32C9">
        <w:trPr>
          <w:trHeight w:val="782"/>
        </w:trPr>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lastRenderedPageBreak/>
              <w:t>No references that follow citation styles used in the major/college are provided</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Incomplete references are provided, and they somewhat follow citation styles used in the major/college</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References are provided for all resources and follow proper citation styles used in the major/college</w:t>
            </w:r>
          </w:p>
        </w:tc>
        <w:tc>
          <w:tcPr>
            <w:tcW w:w="1445" w:type="dxa"/>
            <w:shd w:val="clear" w:color="auto" w:fill="DEEBF6"/>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b/>
              </w:rPr>
              <w:t>References</w:t>
            </w:r>
          </w:p>
        </w:tc>
      </w:tr>
      <w:tr w:rsidR="004F1EE8" w:rsidTr="007F32C9">
        <w:trPr>
          <w:trHeight w:val="272"/>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color w:val="00000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10%</w:t>
            </w:r>
          </w:p>
        </w:tc>
      </w:tr>
      <w:tr w:rsidR="004F1EE8" w:rsidTr="007F32C9">
        <w:trPr>
          <w:trHeight w:val="899"/>
        </w:trPr>
        <w:tc>
          <w:tcPr>
            <w:tcW w:w="2788" w:type="dxa"/>
            <w:vMerge w:val="restart"/>
            <w:shd w:val="clear" w:color="auto" w:fill="FFFFFF"/>
            <w:vAlign w:val="center"/>
          </w:tcPr>
          <w:p w:rsidR="004F1EE8" w:rsidRDefault="001A08B9">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Posts contain more than three </w:t>
            </w:r>
          </w:p>
          <w:p w:rsidR="004F1EE8" w:rsidRDefault="001A08B9">
            <w:pPr>
              <w:tabs>
                <w:tab w:val="left" w:pos="5580"/>
              </w:tabs>
              <w:jc w:val="center"/>
              <w:rPr>
                <w:rFonts w:ascii="Sakkal Majalla" w:eastAsia="Sakkal Majalla" w:hAnsi="Sakkal Majalla" w:cs="Sakkal Majalla"/>
              </w:rPr>
            </w:pPr>
            <w:r>
              <w:rPr>
                <w:rFonts w:ascii="Sakkal Majalla" w:eastAsia="Sakkal Majalla" w:hAnsi="Sakkal Majalla" w:cs="Sakkal Majalla"/>
              </w:rPr>
              <w:t>ill-structured sentences or grammatical and spelling errors</w:t>
            </w:r>
          </w:p>
        </w:tc>
        <w:tc>
          <w:tcPr>
            <w:tcW w:w="2788"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 xml:space="preserve">Posts contain less than three </w:t>
            </w:r>
          </w:p>
          <w:p w:rsidR="004F1EE8" w:rsidRDefault="001A08B9">
            <w:pPr>
              <w:jc w:val="center"/>
              <w:rPr>
                <w:rFonts w:ascii="Sakkal Majalla" w:eastAsia="Sakkal Majalla" w:hAnsi="Sakkal Majalla" w:cs="Sakkal Majalla"/>
              </w:rPr>
            </w:pPr>
            <w:r>
              <w:rPr>
                <w:rFonts w:ascii="Sakkal Majalla" w:eastAsia="Sakkal Majalla" w:hAnsi="Sakkal Majalla" w:cs="Sakkal Majalla"/>
              </w:rPr>
              <w:t>ill-structured sentences or grammatical and spelling errors</w:t>
            </w:r>
          </w:p>
        </w:tc>
        <w:tc>
          <w:tcPr>
            <w:tcW w:w="2880" w:type="dxa"/>
            <w:vMerge w:val="restart"/>
            <w:shd w:val="clear" w:color="auto" w:fill="FFFFFF"/>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rPr>
              <w:t>Sentence structures are correct, writing style flows, and the posts do not contain grammatical and spelling errors</w:t>
            </w:r>
          </w:p>
        </w:tc>
        <w:tc>
          <w:tcPr>
            <w:tcW w:w="1445" w:type="dxa"/>
            <w:shd w:val="clear" w:color="auto" w:fill="DEEBF6"/>
            <w:vAlign w:val="center"/>
          </w:tcPr>
          <w:p w:rsidR="004F1EE8" w:rsidRDefault="001A08B9">
            <w:pPr>
              <w:jc w:val="center"/>
              <w:rPr>
                <w:rFonts w:ascii="Sakkal Majalla" w:eastAsia="Sakkal Majalla" w:hAnsi="Sakkal Majalla" w:cs="Sakkal Majalla"/>
              </w:rPr>
            </w:pPr>
            <w:r>
              <w:rPr>
                <w:rFonts w:ascii="Sakkal Majalla" w:eastAsia="Sakkal Majalla" w:hAnsi="Sakkal Majalla" w:cs="Sakkal Majalla"/>
                <w:b/>
              </w:rPr>
              <w:t>Writing Skills</w:t>
            </w:r>
          </w:p>
        </w:tc>
      </w:tr>
      <w:tr w:rsidR="004F1EE8" w:rsidTr="007F32C9">
        <w:trPr>
          <w:trHeight w:val="272"/>
        </w:trPr>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2788"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4F1EE8" w:rsidRDefault="004F1EE8">
            <w:pPr>
              <w:widowControl w:val="0"/>
              <w:pBdr>
                <w:top w:val="nil"/>
                <w:left w:val="nil"/>
                <w:bottom w:val="nil"/>
                <w:right w:val="nil"/>
                <w:between w:val="nil"/>
              </w:pBdr>
              <w:spacing w:line="276" w:lineRule="auto"/>
              <w:rPr>
                <w:rFonts w:ascii="Sakkal Majalla" w:eastAsia="Sakkal Majalla" w:hAnsi="Sakkal Majalla" w:cs="Sakkal Majalla"/>
              </w:rPr>
            </w:pPr>
          </w:p>
        </w:tc>
        <w:tc>
          <w:tcPr>
            <w:tcW w:w="1445" w:type="dxa"/>
            <w:shd w:val="clear" w:color="auto" w:fill="F2F2F2"/>
            <w:vAlign w:val="center"/>
          </w:tcPr>
          <w:p w:rsidR="004F1EE8" w:rsidRDefault="001A08B9">
            <w:pPr>
              <w:widowControl w:val="0"/>
              <w:pBdr>
                <w:top w:val="nil"/>
                <w:left w:val="nil"/>
                <w:bottom w:val="nil"/>
                <w:right w:val="nil"/>
                <w:between w:val="nil"/>
              </w:pBdr>
              <w:spacing w:line="276" w:lineRule="auto"/>
              <w:jc w:val="center"/>
              <w:rPr>
                <w:rFonts w:ascii="Sakkal Majalla" w:eastAsia="Sakkal Majalla" w:hAnsi="Sakkal Majalla" w:cs="Sakkal Majalla"/>
                <w:b/>
                <w:color w:val="00000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10%</w:t>
            </w:r>
          </w:p>
        </w:tc>
      </w:tr>
      <w:bookmarkEnd w:id="0"/>
    </w:tbl>
    <w:p w:rsidR="004F1EE8" w:rsidRDefault="004F1EE8">
      <w:pPr>
        <w:spacing w:after="0" w:line="240" w:lineRule="auto"/>
        <w:jc w:val="both"/>
        <w:rPr>
          <w:rFonts w:ascii="Sakkal Majalla" w:eastAsia="Sakkal Majalla" w:hAnsi="Sakkal Majalla" w:cs="Sakkal Majalla"/>
        </w:rPr>
      </w:pPr>
    </w:p>
    <w:p w:rsidR="004F1EE8" w:rsidRDefault="001A08B9">
      <w:pPr>
        <w:bidi/>
        <w:jc w:val="right"/>
        <w:rPr>
          <w:rFonts w:ascii="Sakkal Majalla" w:eastAsia="Sakkal Majalla" w:hAnsi="Sakkal Majalla" w:cs="Sakkal Majalla"/>
          <w:b/>
        </w:rPr>
      </w:pPr>
      <w:r w:rsidRPr="001A08B9">
        <w:rPr>
          <w:rFonts w:ascii="Sakkal Majalla" w:eastAsia="Sakkal Majalla" w:hAnsi="Sakkal Majalla" w:cs="Sakkal Majalla"/>
        </w:rPr>
        <w:t>Note: The specified percentages in the forms are suggested percentages and may be adjusted by the faculty member in accordance with the objectives of the course</w:t>
      </w:r>
    </w:p>
    <w:p w:rsidR="004F1EE8" w:rsidRDefault="001A08B9" w:rsidP="00915560">
      <w:pPr>
        <w:bidi/>
        <w:rPr>
          <w:rFonts w:ascii="Sakkal Majalla" w:eastAsia="Sakkal Majalla" w:hAnsi="Sakkal Majalla" w:cs="Sakkal Majalla"/>
          <w:b/>
        </w:rPr>
      </w:pPr>
      <w:r w:rsidRPr="001A08B9">
        <w:rPr>
          <w:rFonts w:ascii="Sakkal Majalla" w:eastAsia="Sakkal Majalla" w:hAnsi="Sakkal Majalla" w:cs="Sakkal Majalla"/>
          <w:b/>
        </w:rPr>
        <w:t xml:space="preserve"> </w:t>
      </w:r>
    </w:p>
    <w:sectPr w:rsidR="004F1EE8">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E8"/>
    <w:rsid w:val="001A08B9"/>
    <w:rsid w:val="004F1EE8"/>
    <w:rsid w:val="007F32C9"/>
    <w:rsid w:val="00915560"/>
    <w:rsid w:val="00E74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1A1E"/>
  <w15:docId w15:val="{7B571EEA-FC61-4E34-88F9-852F229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D6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Normal (Web)"/>
    <w:basedOn w:val="a"/>
    <w:uiPriority w:val="99"/>
    <w:semiHidden/>
    <w:unhideWhenUsed/>
    <w:rsid w:val="00B83D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6PPHu98a206qW83SxwLkzXkBSw==">AMUW2mVijaBora89TDlKTuAsV2Cx4VHPCSDOHQZN3fgSOu8e+dk7rEmZoUepDbKvGn4XssVNKVjR0nBeocLxB0n7+OSGU/RtNTYdf6mG8Cduc0btDWmFb5w=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6</cp:revision>
  <dcterms:created xsi:type="dcterms:W3CDTF">2021-12-29T14:22:00Z</dcterms:created>
  <dcterms:modified xsi:type="dcterms:W3CDTF">2022-03-27T08:08:00Z</dcterms:modified>
</cp:coreProperties>
</file>