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545" w:rsidRDefault="00994545">
      <w:pPr>
        <w:rPr>
          <w:rtl/>
        </w:rPr>
      </w:pPr>
      <w:bookmarkStart w:id="0" w:name="_GoBack"/>
      <w:bookmarkEnd w:id="0"/>
    </w:p>
    <w:p w:rsidR="00994545" w:rsidRDefault="00994545">
      <w:pPr>
        <w:rPr>
          <w:rtl/>
        </w:rPr>
      </w:pPr>
    </w:p>
    <w:p w:rsidR="00994545" w:rsidRPr="00994545" w:rsidRDefault="00994545" w:rsidP="00F776B5">
      <w:pPr>
        <w:shd w:val="clear" w:color="auto" w:fill="DEEBF6"/>
        <w:ind w:left="-1093" w:firstLine="1092"/>
        <w:jc w:val="center"/>
        <w:rPr>
          <w:rFonts w:ascii="Sakkal Majalla" w:eastAsia="Sakkal Majalla" w:hAnsi="Sakkal Majalla" w:cs="Sakkal Majalla"/>
          <w:b/>
          <w:color w:val="2F5496"/>
          <w:sz w:val="32"/>
          <w:szCs w:val="32"/>
          <w:rtl/>
        </w:rPr>
      </w:pPr>
      <w:r w:rsidRPr="00994545">
        <w:rPr>
          <w:rFonts w:ascii="Sakkal Majalla" w:eastAsia="Sakkal Majalla" w:hAnsi="Sakkal Majalla" w:cs="Sakkal Majalla"/>
          <w:b/>
          <w:color w:val="2F5496"/>
          <w:sz w:val="32"/>
          <w:szCs w:val="32"/>
          <w:rtl/>
        </w:rPr>
        <w:t>نموذج (2): سلم تقدير تقرير معمل</w:t>
      </w:r>
    </w:p>
    <w:tbl>
      <w:tblPr>
        <w:bidiVisual/>
        <w:tblW w:w="9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63"/>
        <w:gridCol w:w="2788"/>
        <w:gridCol w:w="2789"/>
        <w:gridCol w:w="2789"/>
      </w:tblGrid>
      <w:tr w:rsidR="00994545" w:rsidRPr="00994545" w:rsidTr="008E3A60">
        <w:trPr>
          <w:trHeight w:val="68"/>
        </w:trPr>
        <w:tc>
          <w:tcPr>
            <w:tcW w:w="1563" w:type="dxa"/>
            <w:vMerge w:val="restart"/>
            <w:shd w:val="clear" w:color="auto" w:fill="F2F2F2"/>
            <w:vAlign w:val="center"/>
          </w:tcPr>
          <w:p w:rsidR="00994545" w:rsidRPr="00994545" w:rsidRDefault="00994545" w:rsidP="00994545">
            <w:pPr>
              <w:jc w:val="center"/>
              <w:rPr>
                <w:rFonts w:ascii="Sakkal Majalla" w:eastAsia="Sakkal Majalla" w:hAnsi="Sakkal Majalla" w:cs="Sakkal Majalla"/>
                <w:b/>
                <w:sz w:val="28"/>
                <w:szCs w:val="28"/>
              </w:rPr>
            </w:pPr>
            <w:r w:rsidRPr="00994545">
              <w:rPr>
                <w:rFonts w:ascii="Sakkal Majalla" w:eastAsia="Sakkal Majalla" w:hAnsi="Sakkal Majalla" w:cs="Sakkal Majalla"/>
                <w:b/>
                <w:sz w:val="28"/>
                <w:szCs w:val="28"/>
                <w:rtl/>
              </w:rPr>
              <w:t>المحكّ</w:t>
            </w:r>
          </w:p>
        </w:tc>
        <w:tc>
          <w:tcPr>
            <w:tcW w:w="8366" w:type="dxa"/>
            <w:gridSpan w:val="3"/>
            <w:shd w:val="clear" w:color="auto" w:fill="F2F2F2"/>
            <w:vAlign w:val="center"/>
          </w:tcPr>
          <w:p w:rsidR="00994545" w:rsidRPr="00994545" w:rsidRDefault="00994545" w:rsidP="00994545">
            <w:pPr>
              <w:jc w:val="center"/>
              <w:rPr>
                <w:rFonts w:ascii="Sakkal Majalla" w:eastAsia="Sakkal Majalla" w:hAnsi="Sakkal Majalla" w:cs="Sakkal Majalla"/>
                <w:b/>
                <w:sz w:val="28"/>
                <w:szCs w:val="28"/>
              </w:rPr>
            </w:pPr>
            <w:r w:rsidRPr="00994545">
              <w:rPr>
                <w:rFonts w:ascii="Sakkal Majalla" w:eastAsia="Sakkal Majalla" w:hAnsi="Sakkal Majalla" w:cs="Sakkal Majalla"/>
                <w:b/>
                <w:sz w:val="28"/>
                <w:szCs w:val="28"/>
                <w:rtl/>
              </w:rPr>
              <w:t>مستوى التقييم</w:t>
            </w:r>
          </w:p>
        </w:tc>
      </w:tr>
      <w:tr w:rsidR="00994545" w:rsidRPr="00994545" w:rsidTr="008E3A60">
        <w:trPr>
          <w:trHeight w:val="58"/>
        </w:trPr>
        <w:tc>
          <w:tcPr>
            <w:tcW w:w="1563" w:type="dxa"/>
            <w:vMerge/>
            <w:shd w:val="clear" w:color="auto" w:fill="F2F2F2"/>
            <w:vAlign w:val="center"/>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8"/>
                <w:szCs w:val="28"/>
              </w:rPr>
            </w:pPr>
          </w:p>
        </w:tc>
        <w:tc>
          <w:tcPr>
            <w:tcW w:w="2788" w:type="dxa"/>
            <w:shd w:val="clear" w:color="auto" w:fill="D9D9D9"/>
            <w:vAlign w:val="center"/>
          </w:tcPr>
          <w:p w:rsidR="00994545" w:rsidRPr="00994545" w:rsidRDefault="00994545" w:rsidP="00994545">
            <w:pPr>
              <w:jc w:val="center"/>
              <w:rPr>
                <w:rFonts w:ascii="Sakkal Majalla" w:eastAsia="Sakkal Majalla" w:hAnsi="Sakkal Majalla" w:cs="Sakkal Majalla"/>
                <w:b/>
                <w:sz w:val="28"/>
                <w:szCs w:val="28"/>
              </w:rPr>
            </w:pPr>
            <w:r w:rsidRPr="00994545">
              <w:rPr>
                <w:rFonts w:ascii="Sakkal Majalla" w:eastAsia="Sakkal Majalla" w:hAnsi="Sakkal Majalla" w:cs="Sakkal Majalla"/>
                <w:b/>
                <w:sz w:val="28"/>
                <w:szCs w:val="28"/>
                <w:rtl/>
              </w:rPr>
              <w:t>عالٍ</w:t>
            </w:r>
          </w:p>
        </w:tc>
        <w:tc>
          <w:tcPr>
            <w:tcW w:w="2789" w:type="dxa"/>
            <w:shd w:val="clear" w:color="auto" w:fill="D9D9D9"/>
            <w:vAlign w:val="center"/>
          </w:tcPr>
          <w:p w:rsidR="00994545" w:rsidRPr="00994545" w:rsidRDefault="00994545" w:rsidP="00994545">
            <w:pPr>
              <w:jc w:val="center"/>
              <w:rPr>
                <w:rFonts w:ascii="Sakkal Majalla" w:eastAsia="Sakkal Majalla" w:hAnsi="Sakkal Majalla" w:cs="Sakkal Majalla"/>
                <w:b/>
                <w:sz w:val="28"/>
                <w:szCs w:val="28"/>
              </w:rPr>
            </w:pPr>
            <w:r w:rsidRPr="00994545">
              <w:rPr>
                <w:rFonts w:ascii="Sakkal Majalla" w:eastAsia="Sakkal Majalla" w:hAnsi="Sakkal Majalla" w:cs="Sakkal Majalla"/>
                <w:b/>
                <w:sz w:val="28"/>
                <w:szCs w:val="28"/>
                <w:rtl/>
              </w:rPr>
              <w:t>مُتوسط</w:t>
            </w:r>
          </w:p>
        </w:tc>
        <w:tc>
          <w:tcPr>
            <w:tcW w:w="2789" w:type="dxa"/>
            <w:shd w:val="clear" w:color="auto" w:fill="D9D9D9"/>
            <w:vAlign w:val="center"/>
          </w:tcPr>
          <w:p w:rsidR="00994545" w:rsidRPr="00994545" w:rsidRDefault="00994545" w:rsidP="00994545">
            <w:pPr>
              <w:jc w:val="center"/>
              <w:rPr>
                <w:rFonts w:ascii="Sakkal Majalla" w:eastAsia="Sakkal Majalla" w:hAnsi="Sakkal Majalla" w:cs="Sakkal Majalla"/>
                <w:b/>
                <w:sz w:val="28"/>
                <w:szCs w:val="28"/>
              </w:rPr>
            </w:pPr>
            <w:r w:rsidRPr="00994545">
              <w:rPr>
                <w:rFonts w:ascii="Sakkal Majalla" w:eastAsia="Sakkal Majalla" w:hAnsi="Sakkal Majalla" w:cs="Sakkal Majalla"/>
                <w:b/>
                <w:sz w:val="28"/>
                <w:szCs w:val="28"/>
                <w:rtl/>
              </w:rPr>
              <w:t>مُنخفض</w:t>
            </w:r>
          </w:p>
        </w:tc>
      </w:tr>
      <w:tr w:rsidR="00994545" w:rsidRPr="00994545" w:rsidTr="008E3A60">
        <w:trPr>
          <w:trHeight w:val="1037"/>
        </w:trPr>
        <w:tc>
          <w:tcPr>
            <w:tcW w:w="1563" w:type="dxa"/>
            <w:shd w:val="clear" w:color="auto" w:fill="DEEBF6"/>
            <w:vAlign w:val="center"/>
          </w:tcPr>
          <w:p w:rsidR="00994545" w:rsidRPr="00994545" w:rsidRDefault="00994545" w:rsidP="00994545">
            <w:pPr>
              <w:jc w:val="center"/>
              <w:rPr>
                <w:rFonts w:ascii="Sakkal Majalla" w:eastAsia="Sakkal Majalla" w:hAnsi="Sakkal Majalla" w:cs="Sakkal Majalla"/>
                <w:b/>
              </w:rPr>
            </w:pPr>
            <w:r w:rsidRPr="00994545">
              <w:rPr>
                <w:rFonts w:ascii="Sakkal Majalla" w:eastAsia="Sakkal Majalla" w:hAnsi="Sakkal Majalla" w:cs="Sakkal Majalla"/>
                <w:b/>
                <w:rtl/>
              </w:rPr>
              <w:t>المقدمة والأهداف</w:t>
            </w:r>
          </w:p>
        </w:tc>
        <w:tc>
          <w:tcPr>
            <w:tcW w:w="2788" w:type="dxa"/>
            <w:vMerge w:val="restart"/>
            <w:shd w:val="clear" w:color="auto" w:fill="FFFFFF"/>
          </w:tcPr>
          <w:p w:rsidR="00994545" w:rsidRPr="00994545" w:rsidRDefault="00994545" w:rsidP="00994545">
            <w:pPr>
              <w:tabs>
                <w:tab w:val="left" w:pos="5580"/>
              </w:tabs>
              <w:jc w:val="center"/>
              <w:rPr>
                <w:rFonts w:ascii="Sakkal Majalla" w:eastAsia="Sakkal Majalla" w:hAnsi="Sakkal Majalla" w:cs="Sakkal Majalla"/>
              </w:rPr>
            </w:pPr>
            <w:r w:rsidRPr="00994545">
              <w:rPr>
                <w:rFonts w:ascii="Sakkal Majalla" w:eastAsia="Sakkal Majalla" w:hAnsi="Sakkal Majalla" w:cs="Sakkal Majalla"/>
                <w:rtl/>
              </w:rPr>
              <w:t xml:space="preserve">كُتبت المقدمة بطريقةٍ منظّمة توضّح الهدف من التقرير وماهيّة التجربة ومُتغيّراتها وأهميتها. </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 xml:space="preserve">كُتبت المقدمة بطريقةٍ جيدة، توضّح الهدف من التقرير فقط دون إشارةٍ إلى ماهيّة التجربة، أو مُتغيّراتها، أو أهميتها. </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كُتبت المقدمة بطريقةٍ ضعيفةٍ، ولم توضّح الهدف من التقرير وماهيّة التجربة ومُتغيراتها وأهميتها.</w:t>
            </w:r>
          </w:p>
        </w:tc>
      </w:tr>
      <w:tr w:rsidR="00994545" w:rsidRPr="00994545" w:rsidTr="008E3A60">
        <w:trPr>
          <w:trHeight w:val="58"/>
        </w:trPr>
        <w:tc>
          <w:tcPr>
            <w:tcW w:w="1563" w:type="dxa"/>
            <w:shd w:val="clear" w:color="auto" w:fill="F2F2F2"/>
            <w:vAlign w:val="center"/>
          </w:tcPr>
          <w:p w:rsidR="00994545" w:rsidRPr="00994545" w:rsidRDefault="00994545" w:rsidP="00994545">
            <w:pPr>
              <w:jc w:val="center"/>
              <w:rPr>
                <w:rFonts w:ascii="Sakkal Majalla" w:eastAsia="Sakkal Majalla" w:hAnsi="Sakkal Majalla" w:cs="Sakkal Majalla"/>
                <w:b/>
                <w:sz w:val="20"/>
                <w:szCs w:val="20"/>
              </w:rPr>
            </w:pPr>
            <w:r w:rsidRPr="00994545">
              <w:rPr>
                <w:rFonts w:ascii="Sakkal Majalla" w:eastAsia="Sakkal Majalla" w:hAnsi="Sakkal Majalla" w:cs="Sakkal Majalla"/>
                <w:b/>
                <w:sz w:val="20"/>
                <w:szCs w:val="20"/>
                <w:rtl/>
              </w:rPr>
              <w:t>النسبة المقدرة: 15%</w:t>
            </w:r>
          </w:p>
        </w:tc>
        <w:tc>
          <w:tcPr>
            <w:tcW w:w="2788"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r>
      <w:tr w:rsidR="00994545" w:rsidRPr="00994545" w:rsidTr="008E3A60">
        <w:trPr>
          <w:trHeight w:val="1269"/>
        </w:trPr>
        <w:tc>
          <w:tcPr>
            <w:tcW w:w="1563" w:type="dxa"/>
            <w:shd w:val="clear" w:color="auto" w:fill="DEEBF6"/>
            <w:vAlign w:val="center"/>
          </w:tcPr>
          <w:p w:rsidR="00994545" w:rsidRPr="00994545" w:rsidRDefault="00994545" w:rsidP="00994545">
            <w:pPr>
              <w:jc w:val="center"/>
              <w:rPr>
                <w:rFonts w:ascii="Sakkal Majalla" w:eastAsia="Sakkal Majalla" w:hAnsi="Sakkal Majalla" w:cs="Sakkal Majalla"/>
                <w:b/>
              </w:rPr>
            </w:pPr>
            <w:r w:rsidRPr="00994545">
              <w:rPr>
                <w:rFonts w:ascii="Sakkal Majalla" w:eastAsia="Sakkal Majalla" w:hAnsi="Sakkal Majalla" w:cs="Sakkal Majalla"/>
                <w:b/>
                <w:rtl/>
              </w:rPr>
              <w:t xml:space="preserve">الفرضية التجريبيّة </w:t>
            </w:r>
          </w:p>
        </w:tc>
        <w:tc>
          <w:tcPr>
            <w:tcW w:w="2788" w:type="dxa"/>
            <w:vMerge w:val="restart"/>
            <w:shd w:val="clear" w:color="auto" w:fill="FFFFFF"/>
          </w:tcPr>
          <w:p w:rsidR="00994545" w:rsidRPr="00994545" w:rsidRDefault="00994545" w:rsidP="00994545">
            <w:pPr>
              <w:tabs>
                <w:tab w:val="left" w:pos="5580"/>
              </w:tabs>
              <w:jc w:val="center"/>
              <w:rPr>
                <w:rFonts w:ascii="Sakkal Majalla" w:eastAsia="Sakkal Majalla" w:hAnsi="Sakkal Majalla" w:cs="Sakkal Majalla"/>
              </w:rPr>
            </w:pPr>
            <w:r w:rsidRPr="00994545">
              <w:rPr>
                <w:rFonts w:ascii="Sakkal Majalla" w:eastAsia="Sakkal Majalla" w:hAnsi="Sakkal Majalla" w:cs="Sakkal Majalla"/>
                <w:rtl/>
              </w:rPr>
              <w:t>وُضّحت الفرضيّة المرتبطة بالتجربة بأسلوبٍ علمي رصين، وأُلحقت ببيانٍ للعلاقة بين المتغيرات والنتائج التي قد تترتب عليها بناءً على تبريراتٍ منطقيةٍ مما تمّت دراسته.</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وُضّحت الفرضية المرتبطة بالتجربة بأسلوبٍ علمي جيّد، وأُلحقت ببيانٍ للعلاقة بين المتغيرات والنتائج التي قد تترتب عليها بناءً  على تبريراتٍ شبه منطقية مما تمّت دراسته.</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وُضّحت الفرضية المرتبطة بالتجربة بأسلوبٍ علمي ضعيف، ولم تُلحق ببيانٍ للعلاقة بين المتغيرات والنتائج التي قد تترتب عليها بناءً  على تبريراتٍ منطقيةٍ مما تمّت دراسته.</w:t>
            </w:r>
          </w:p>
        </w:tc>
      </w:tr>
      <w:tr w:rsidR="00994545" w:rsidRPr="00994545" w:rsidTr="008E3A60">
        <w:trPr>
          <w:trHeight w:val="58"/>
        </w:trPr>
        <w:tc>
          <w:tcPr>
            <w:tcW w:w="1563" w:type="dxa"/>
            <w:shd w:val="clear" w:color="auto" w:fill="F2F2F2"/>
            <w:vAlign w:val="center"/>
          </w:tcPr>
          <w:p w:rsidR="00994545" w:rsidRPr="00994545" w:rsidRDefault="00994545" w:rsidP="00994545">
            <w:pPr>
              <w:jc w:val="center"/>
              <w:rPr>
                <w:rFonts w:ascii="Sakkal Majalla" w:eastAsia="Sakkal Majalla" w:hAnsi="Sakkal Majalla" w:cs="Sakkal Majalla"/>
                <w:b/>
                <w:sz w:val="20"/>
                <w:szCs w:val="20"/>
              </w:rPr>
            </w:pPr>
            <w:r w:rsidRPr="00994545">
              <w:rPr>
                <w:rFonts w:ascii="Sakkal Majalla" w:eastAsia="Sakkal Majalla" w:hAnsi="Sakkal Majalla" w:cs="Sakkal Majalla"/>
                <w:b/>
                <w:sz w:val="20"/>
                <w:szCs w:val="20"/>
                <w:rtl/>
              </w:rPr>
              <w:t>النسبة المقدرة: 15%</w:t>
            </w:r>
          </w:p>
        </w:tc>
        <w:tc>
          <w:tcPr>
            <w:tcW w:w="2788"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r>
      <w:tr w:rsidR="00994545" w:rsidRPr="00994545" w:rsidTr="008E3A60">
        <w:trPr>
          <w:trHeight w:val="1262"/>
        </w:trPr>
        <w:tc>
          <w:tcPr>
            <w:tcW w:w="1563" w:type="dxa"/>
            <w:shd w:val="clear" w:color="auto" w:fill="DEEBF6"/>
            <w:vAlign w:val="center"/>
          </w:tcPr>
          <w:p w:rsidR="00994545" w:rsidRPr="00994545" w:rsidRDefault="00994545" w:rsidP="00994545">
            <w:pPr>
              <w:jc w:val="center"/>
              <w:rPr>
                <w:rFonts w:ascii="Sakkal Majalla" w:eastAsia="Sakkal Majalla" w:hAnsi="Sakkal Majalla" w:cs="Sakkal Majalla"/>
                <w:b/>
              </w:rPr>
            </w:pPr>
            <w:r w:rsidRPr="00994545">
              <w:rPr>
                <w:rFonts w:ascii="Sakkal Majalla" w:eastAsia="Sakkal Majalla" w:hAnsi="Sakkal Majalla" w:cs="Sakkal Majalla"/>
                <w:b/>
                <w:rtl/>
              </w:rPr>
              <w:t>المواد والإجراءات</w:t>
            </w:r>
          </w:p>
        </w:tc>
        <w:tc>
          <w:tcPr>
            <w:tcW w:w="2788" w:type="dxa"/>
            <w:vMerge w:val="restart"/>
            <w:shd w:val="clear" w:color="auto" w:fill="FFFFFF"/>
          </w:tcPr>
          <w:p w:rsidR="00994545" w:rsidRPr="00994545" w:rsidRDefault="00994545" w:rsidP="00994545">
            <w:pPr>
              <w:tabs>
                <w:tab w:val="left" w:pos="5580"/>
              </w:tabs>
              <w:jc w:val="center"/>
              <w:rPr>
                <w:rFonts w:ascii="Sakkal Majalla" w:eastAsia="Sakkal Majalla" w:hAnsi="Sakkal Majalla" w:cs="Sakkal Majalla"/>
              </w:rPr>
            </w:pPr>
            <w:r w:rsidRPr="00994545">
              <w:rPr>
                <w:rFonts w:ascii="Sakkal Majalla" w:eastAsia="Sakkal Majalla" w:hAnsi="Sakkal Majalla" w:cs="Sakkal Majalla"/>
                <w:rtl/>
              </w:rPr>
              <w:t>أُدرجت قائمة بكافة المواد المستخدمة خلال التجربة، وأُتبعت بتوضيحٍ لإجراءات وخطوات استخدامها بطريقةٍ مُتسلسلة توضح التتابع المنطقي للتجربة وضوابطها.</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أُدرجت قائمة بمُعظم المواد المستخدمة خلال التجربة، وأُتبعت بتوضيحٍ لبعض إجراءات وخطوات استخدامها بطريقةٍ توضح جزئياً التتابع للتجربة وضوابطها.</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لم تُدرج قائمة بالمواد المستخدمة خلال التجربة، ولم تُتبع بتوضيحٍ لإجراءات وخطوات استخدامها  بطريقةٍ مُتسلسلة توضح التتابع المنطقي للتجربة وضوابطها.</w:t>
            </w:r>
          </w:p>
        </w:tc>
      </w:tr>
      <w:tr w:rsidR="00994545" w:rsidRPr="00994545" w:rsidTr="008E3A60">
        <w:trPr>
          <w:trHeight w:val="58"/>
        </w:trPr>
        <w:tc>
          <w:tcPr>
            <w:tcW w:w="1563" w:type="dxa"/>
            <w:shd w:val="clear" w:color="auto" w:fill="F2F2F2"/>
            <w:vAlign w:val="center"/>
          </w:tcPr>
          <w:p w:rsidR="00994545" w:rsidRPr="00994545" w:rsidRDefault="00994545" w:rsidP="00994545">
            <w:pPr>
              <w:jc w:val="center"/>
              <w:rPr>
                <w:rFonts w:ascii="Sakkal Majalla" w:eastAsia="Sakkal Majalla" w:hAnsi="Sakkal Majalla" w:cs="Sakkal Majalla"/>
                <w:b/>
                <w:sz w:val="20"/>
                <w:szCs w:val="20"/>
              </w:rPr>
            </w:pPr>
            <w:r w:rsidRPr="00994545">
              <w:rPr>
                <w:rFonts w:ascii="Sakkal Majalla" w:eastAsia="Sakkal Majalla" w:hAnsi="Sakkal Majalla" w:cs="Sakkal Majalla"/>
                <w:b/>
                <w:sz w:val="20"/>
                <w:szCs w:val="20"/>
                <w:rtl/>
              </w:rPr>
              <w:t>النسبة المقدرة: 15%</w:t>
            </w:r>
          </w:p>
        </w:tc>
        <w:tc>
          <w:tcPr>
            <w:tcW w:w="2788"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r>
      <w:tr w:rsidR="00994545" w:rsidRPr="00994545" w:rsidTr="008E3A60">
        <w:trPr>
          <w:trHeight w:val="1256"/>
        </w:trPr>
        <w:tc>
          <w:tcPr>
            <w:tcW w:w="1563" w:type="dxa"/>
            <w:shd w:val="clear" w:color="auto" w:fill="DEEBF6"/>
            <w:vAlign w:val="center"/>
          </w:tcPr>
          <w:p w:rsidR="00994545" w:rsidRPr="00994545" w:rsidRDefault="00994545" w:rsidP="00994545">
            <w:pPr>
              <w:jc w:val="center"/>
              <w:rPr>
                <w:rFonts w:ascii="Sakkal Majalla" w:eastAsia="Sakkal Majalla" w:hAnsi="Sakkal Majalla" w:cs="Sakkal Majalla"/>
                <w:b/>
              </w:rPr>
            </w:pPr>
            <w:r w:rsidRPr="00994545">
              <w:rPr>
                <w:rFonts w:ascii="Sakkal Majalla" w:eastAsia="Sakkal Majalla" w:hAnsi="Sakkal Majalla" w:cs="Sakkal Majalla"/>
                <w:b/>
                <w:rtl/>
              </w:rPr>
              <w:t>نتائج تحليل البيانات</w:t>
            </w:r>
          </w:p>
        </w:tc>
        <w:tc>
          <w:tcPr>
            <w:tcW w:w="2788" w:type="dxa"/>
            <w:vMerge w:val="restart"/>
            <w:shd w:val="clear" w:color="auto" w:fill="FFFFFF"/>
          </w:tcPr>
          <w:p w:rsidR="00994545" w:rsidRPr="00994545" w:rsidRDefault="00994545" w:rsidP="00994545">
            <w:pPr>
              <w:tabs>
                <w:tab w:val="left" w:pos="5580"/>
              </w:tabs>
              <w:jc w:val="center"/>
              <w:rPr>
                <w:rFonts w:ascii="Sakkal Majalla" w:eastAsia="Sakkal Majalla" w:hAnsi="Sakkal Majalla" w:cs="Sakkal Majalla"/>
              </w:rPr>
            </w:pPr>
            <w:r w:rsidRPr="00994545">
              <w:rPr>
                <w:rFonts w:ascii="Sakkal Majalla" w:eastAsia="Sakkal Majalla" w:hAnsi="Sakkal Majalla" w:cs="Sakkal Majalla"/>
                <w:rtl/>
              </w:rPr>
              <w:t>عُرضت كافة نتائج تحليل البيانات بطريقةٍ شاملةٍ ومُتسلسلةٍ منطقيًا، وارتبطت بأهداف التجربة، وتنوعت بين النصوص الكتابيّة والرسوم التوضيحية (جداول، وأشكال، وصور)</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عُرضت مُعظم نتائج تحليل البيانات بطريقةٍ شبه شاملةٍ ومُتسلسلةٍ منطقيًا، وارتبطت جزئياً بأهداف التجربة، وتنوعت بين النصوص الكتابيّة والرسوم التوضيحيّة (جداول، وأشكال، وصور).</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لم تُعرض كافة نتائج تحليل البيانات بطريقةٍ شاملةٍ ومُتسلسلةٍ منطقيًا، ولم ترتبط بأهداف التجربة ولم تتنوّع بين النصوص الكتابيّة والرسوم التوضيحيّة (جداول، وأشكال، وصور).</w:t>
            </w:r>
          </w:p>
        </w:tc>
      </w:tr>
      <w:tr w:rsidR="00994545" w:rsidRPr="00994545" w:rsidTr="008E3A60">
        <w:trPr>
          <w:trHeight w:val="58"/>
        </w:trPr>
        <w:tc>
          <w:tcPr>
            <w:tcW w:w="1563" w:type="dxa"/>
            <w:shd w:val="clear" w:color="auto" w:fill="F2F2F2"/>
            <w:vAlign w:val="center"/>
          </w:tcPr>
          <w:p w:rsidR="00994545" w:rsidRPr="00994545" w:rsidRDefault="00994545" w:rsidP="00994545">
            <w:pPr>
              <w:jc w:val="center"/>
              <w:rPr>
                <w:rFonts w:ascii="Sakkal Majalla" w:eastAsia="Sakkal Majalla" w:hAnsi="Sakkal Majalla" w:cs="Sakkal Majalla"/>
                <w:b/>
                <w:sz w:val="20"/>
                <w:szCs w:val="20"/>
              </w:rPr>
            </w:pPr>
            <w:r w:rsidRPr="00994545">
              <w:rPr>
                <w:rFonts w:ascii="Sakkal Majalla" w:eastAsia="Sakkal Majalla" w:hAnsi="Sakkal Majalla" w:cs="Sakkal Majalla"/>
                <w:b/>
                <w:sz w:val="20"/>
                <w:szCs w:val="20"/>
                <w:rtl/>
              </w:rPr>
              <w:t>النسبة المقدرة: 20%</w:t>
            </w:r>
          </w:p>
        </w:tc>
        <w:tc>
          <w:tcPr>
            <w:tcW w:w="2788"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r>
      <w:tr w:rsidR="00994545" w:rsidRPr="00994545" w:rsidTr="008E3A60">
        <w:trPr>
          <w:trHeight w:val="1533"/>
        </w:trPr>
        <w:tc>
          <w:tcPr>
            <w:tcW w:w="1563" w:type="dxa"/>
            <w:shd w:val="clear" w:color="auto" w:fill="DEEBF6"/>
            <w:vAlign w:val="center"/>
          </w:tcPr>
          <w:p w:rsidR="00994545" w:rsidRPr="00994545" w:rsidRDefault="00994545" w:rsidP="00994545">
            <w:pPr>
              <w:jc w:val="center"/>
              <w:rPr>
                <w:rFonts w:ascii="Sakkal Majalla" w:eastAsia="Sakkal Majalla" w:hAnsi="Sakkal Majalla" w:cs="Sakkal Majalla"/>
                <w:b/>
              </w:rPr>
            </w:pPr>
            <w:r w:rsidRPr="00994545">
              <w:rPr>
                <w:rFonts w:ascii="Sakkal Majalla" w:eastAsia="Sakkal Majalla" w:hAnsi="Sakkal Majalla" w:cs="Sakkal Majalla"/>
                <w:b/>
                <w:rtl/>
              </w:rPr>
              <w:t>الاستنتاج والتلخيص</w:t>
            </w:r>
          </w:p>
        </w:tc>
        <w:tc>
          <w:tcPr>
            <w:tcW w:w="2788" w:type="dxa"/>
            <w:vMerge w:val="restart"/>
            <w:shd w:val="clear" w:color="auto" w:fill="FFFFFF"/>
          </w:tcPr>
          <w:p w:rsidR="00994545" w:rsidRPr="00994545" w:rsidRDefault="00994545" w:rsidP="00994545">
            <w:pPr>
              <w:tabs>
                <w:tab w:val="left" w:pos="5580"/>
              </w:tabs>
              <w:jc w:val="center"/>
              <w:rPr>
                <w:rFonts w:ascii="Sakkal Majalla" w:eastAsia="Sakkal Majalla" w:hAnsi="Sakkal Majalla" w:cs="Sakkal Majalla"/>
              </w:rPr>
            </w:pPr>
            <w:r w:rsidRPr="00994545">
              <w:rPr>
                <w:rFonts w:ascii="Sakkal Majalla" w:eastAsia="Sakkal Majalla" w:hAnsi="Sakkal Majalla" w:cs="Sakkal Majalla"/>
                <w:rtl/>
              </w:rPr>
              <w:t>عكست الاستنتاجات تفسيرًا صحيحًا ومُختصرًا للنتائج، وعالجت الفرضيّة القائمة على التجربة من خلال الاستشهاد بالمصادر العلميّة، مع ربط كُليٍ بالمقدمة وتوضيحٍ للآثار المترتبة على النتائج من وجهة نظر الطالب.</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عكست الاستنتاجات تفسيرًا شبه صحيحٍ ومُختصرٍ للنتائج، وعالجت الفرضيّة القائمة على التجربة من خلال الاستشهاد بالمصادر العلميّة، مع ربط جزئي بالمقدمة وتوضيحٍ سطحيٍ للآثار المترتبة على النتائج من وجهة نظر الطالب.</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 xml:space="preserve">عكست الاستنتاجات تفسيرًا غير صحيحٍ </w:t>
            </w:r>
            <w:proofErr w:type="spellStart"/>
            <w:r w:rsidRPr="00994545">
              <w:rPr>
                <w:rFonts w:ascii="Sakkal Majalla" w:eastAsia="Sakkal Majalla" w:hAnsi="Sakkal Majalla" w:cs="Sakkal Majalla"/>
                <w:rtl/>
              </w:rPr>
              <w:t>للنتائج،أو</w:t>
            </w:r>
            <w:proofErr w:type="spellEnd"/>
            <w:r w:rsidRPr="00994545">
              <w:rPr>
                <w:rFonts w:ascii="Sakkal Majalla" w:eastAsia="Sakkal Majalla" w:hAnsi="Sakkal Majalla" w:cs="Sakkal Majalla"/>
                <w:rtl/>
              </w:rPr>
              <w:t xml:space="preserve"> لم تعالج الفرضيّة القائمة على التجربة من خلال الاستشهاد بالمصادر العلمية، أو لم تُربط بالمقدمة ولم توضّح الآثار المترتبة على النتائج من وجهة نظر الطالب.</w:t>
            </w:r>
          </w:p>
        </w:tc>
      </w:tr>
      <w:tr w:rsidR="00994545" w:rsidRPr="00994545" w:rsidTr="008E3A60">
        <w:trPr>
          <w:trHeight w:val="58"/>
        </w:trPr>
        <w:tc>
          <w:tcPr>
            <w:tcW w:w="1563" w:type="dxa"/>
            <w:shd w:val="clear" w:color="auto" w:fill="F2F2F2"/>
            <w:vAlign w:val="center"/>
          </w:tcPr>
          <w:p w:rsidR="00994545" w:rsidRPr="00994545" w:rsidRDefault="00994545" w:rsidP="00994545">
            <w:pPr>
              <w:jc w:val="center"/>
              <w:rPr>
                <w:rFonts w:ascii="Sakkal Majalla" w:eastAsia="Sakkal Majalla" w:hAnsi="Sakkal Majalla" w:cs="Sakkal Majalla"/>
                <w:b/>
                <w:sz w:val="20"/>
                <w:szCs w:val="20"/>
              </w:rPr>
            </w:pPr>
            <w:r w:rsidRPr="00994545">
              <w:rPr>
                <w:rFonts w:ascii="Sakkal Majalla" w:eastAsia="Sakkal Majalla" w:hAnsi="Sakkal Majalla" w:cs="Sakkal Majalla"/>
                <w:b/>
                <w:sz w:val="20"/>
                <w:szCs w:val="20"/>
                <w:rtl/>
              </w:rPr>
              <w:t>النسبة المقدرة: 20%</w:t>
            </w:r>
          </w:p>
        </w:tc>
        <w:tc>
          <w:tcPr>
            <w:tcW w:w="2788"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r>
      <w:tr w:rsidR="00994545" w:rsidRPr="00994545" w:rsidTr="008E3A60">
        <w:trPr>
          <w:trHeight w:val="964"/>
        </w:trPr>
        <w:tc>
          <w:tcPr>
            <w:tcW w:w="1563" w:type="dxa"/>
            <w:shd w:val="clear" w:color="auto" w:fill="DEEBF6"/>
            <w:vAlign w:val="center"/>
          </w:tcPr>
          <w:p w:rsidR="00994545" w:rsidRPr="00994545" w:rsidRDefault="00994545" w:rsidP="00994545">
            <w:pPr>
              <w:jc w:val="center"/>
              <w:rPr>
                <w:rFonts w:ascii="Sakkal Majalla" w:eastAsia="Sakkal Majalla" w:hAnsi="Sakkal Majalla" w:cs="Sakkal Majalla"/>
                <w:b/>
              </w:rPr>
            </w:pPr>
            <w:r w:rsidRPr="00994545">
              <w:rPr>
                <w:rFonts w:ascii="Sakkal Majalla" w:eastAsia="Sakkal Majalla" w:hAnsi="Sakkal Majalla" w:cs="Sakkal Majalla"/>
                <w:b/>
                <w:rtl/>
              </w:rPr>
              <w:t>التنظيم والتنسيق</w:t>
            </w:r>
          </w:p>
        </w:tc>
        <w:tc>
          <w:tcPr>
            <w:tcW w:w="2788" w:type="dxa"/>
            <w:vMerge w:val="restart"/>
            <w:shd w:val="clear" w:color="auto" w:fill="FFFFFF"/>
          </w:tcPr>
          <w:p w:rsidR="00994545" w:rsidRPr="00994545" w:rsidRDefault="00994545" w:rsidP="00994545">
            <w:pPr>
              <w:tabs>
                <w:tab w:val="left" w:pos="5580"/>
              </w:tabs>
              <w:jc w:val="center"/>
              <w:rPr>
                <w:rFonts w:ascii="Sakkal Majalla" w:eastAsia="Sakkal Majalla" w:hAnsi="Sakkal Majalla" w:cs="Sakkal Majalla"/>
              </w:rPr>
            </w:pPr>
            <w:r w:rsidRPr="00994545">
              <w:rPr>
                <w:rFonts w:ascii="Sakkal Majalla" w:eastAsia="Sakkal Majalla" w:hAnsi="Sakkal Majalla" w:cs="Sakkal Majalla"/>
                <w:rtl/>
              </w:rPr>
              <w:t xml:space="preserve">سُلم التقرير وفقًا لجميع ضوابط التنظيم والتنسيق المحددة (صفحة الغلاف، وموعد </w:t>
            </w:r>
            <w:proofErr w:type="spellStart"/>
            <w:r w:rsidRPr="00994545">
              <w:rPr>
                <w:rFonts w:ascii="Sakkal Majalla" w:eastAsia="Sakkal Majalla" w:hAnsi="Sakkal Majalla" w:cs="Sakkal Majalla"/>
                <w:rtl/>
              </w:rPr>
              <w:t>التسليم،و</w:t>
            </w:r>
            <w:proofErr w:type="spellEnd"/>
            <w:r w:rsidRPr="00994545">
              <w:rPr>
                <w:rFonts w:ascii="Sakkal Majalla" w:eastAsia="Sakkal Majalla" w:hAnsi="Sakkal Majalla" w:cs="Sakkal Majalla"/>
                <w:rtl/>
              </w:rPr>
              <w:t xml:space="preserve"> عدد الصفحات، ونوع وحجم </w:t>
            </w:r>
            <w:proofErr w:type="spellStart"/>
            <w:r w:rsidRPr="00994545">
              <w:rPr>
                <w:rFonts w:ascii="Sakkal Majalla" w:eastAsia="Sakkal Majalla" w:hAnsi="Sakkal Majalla" w:cs="Sakkal Majalla"/>
                <w:rtl/>
              </w:rPr>
              <w:t>الخط،و</w:t>
            </w:r>
            <w:proofErr w:type="spellEnd"/>
            <w:r w:rsidRPr="00994545">
              <w:rPr>
                <w:rFonts w:ascii="Sakkal Majalla" w:eastAsia="Sakkal Majalla" w:hAnsi="Sakkal Majalla" w:cs="Sakkal Majalla"/>
                <w:rtl/>
              </w:rPr>
              <w:t xml:space="preserve"> الرسوم والتوضيحات...إلخ).</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سُلم التقرير وفقًا لمعظم ضوابط التنظيم والتنسيق المحددة (صفحة الغلاف، وموعد التسليم، وعدد الصفحات، ونوع وحجم الخط، والرسوم والتوضيحات...إلخ).</w:t>
            </w:r>
            <w:r w:rsidRPr="00994545">
              <w:rPr>
                <w:rFonts w:ascii="Sakkal Majalla" w:eastAsia="Sakkal Majalla" w:hAnsi="Sakkal Majalla" w:cs="Sakkal Majalla"/>
              </w:rPr>
              <w:t xml:space="preserve"> </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 xml:space="preserve">سُلم التقرير وفقًا لبعض ضوابط التنظيم والتنسيق المحددة (الموعد، وعدد الصفحات، ونوع وحجم الخط، والرسوم </w:t>
            </w:r>
            <w:proofErr w:type="spellStart"/>
            <w:r w:rsidRPr="00994545">
              <w:rPr>
                <w:rFonts w:ascii="Sakkal Majalla" w:eastAsia="Sakkal Majalla" w:hAnsi="Sakkal Majalla" w:cs="Sakkal Majalla"/>
                <w:rtl/>
              </w:rPr>
              <w:t>والتوضيحات..إلخ</w:t>
            </w:r>
            <w:proofErr w:type="spellEnd"/>
            <w:r w:rsidRPr="00994545">
              <w:rPr>
                <w:rFonts w:ascii="Sakkal Majalla" w:eastAsia="Sakkal Majalla" w:hAnsi="Sakkal Majalla" w:cs="Sakkal Majalla"/>
                <w:rtl/>
              </w:rPr>
              <w:t>).</w:t>
            </w:r>
          </w:p>
        </w:tc>
      </w:tr>
      <w:tr w:rsidR="00994545" w:rsidRPr="00994545" w:rsidTr="008E3A60">
        <w:trPr>
          <w:trHeight w:val="58"/>
        </w:trPr>
        <w:tc>
          <w:tcPr>
            <w:tcW w:w="1563" w:type="dxa"/>
            <w:shd w:val="clear" w:color="auto" w:fill="F2F2F2"/>
            <w:vAlign w:val="center"/>
          </w:tcPr>
          <w:p w:rsidR="00994545" w:rsidRPr="00994545" w:rsidRDefault="00994545" w:rsidP="00994545">
            <w:pPr>
              <w:jc w:val="center"/>
              <w:rPr>
                <w:rFonts w:ascii="Sakkal Majalla" w:eastAsia="Sakkal Majalla" w:hAnsi="Sakkal Majalla" w:cs="Sakkal Majalla"/>
                <w:b/>
                <w:sz w:val="20"/>
                <w:szCs w:val="20"/>
              </w:rPr>
            </w:pPr>
            <w:r w:rsidRPr="00994545">
              <w:rPr>
                <w:rFonts w:ascii="Sakkal Majalla" w:eastAsia="Sakkal Majalla" w:hAnsi="Sakkal Majalla" w:cs="Sakkal Majalla"/>
                <w:b/>
                <w:sz w:val="20"/>
                <w:szCs w:val="20"/>
                <w:rtl/>
              </w:rPr>
              <w:t>النسبة المقدرة: 10%</w:t>
            </w:r>
          </w:p>
        </w:tc>
        <w:tc>
          <w:tcPr>
            <w:tcW w:w="2788"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r>
      <w:tr w:rsidR="00994545" w:rsidRPr="00994545" w:rsidTr="008E3A60">
        <w:trPr>
          <w:trHeight w:val="982"/>
        </w:trPr>
        <w:tc>
          <w:tcPr>
            <w:tcW w:w="1563" w:type="dxa"/>
            <w:shd w:val="clear" w:color="auto" w:fill="DEEBF6"/>
            <w:vAlign w:val="center"/>
          </w:tcPr>
          <w:p w:rsidR="00994545" w:rsidRPr="00994545" w:rsidRDefault="00994545" w:rsidP="00994545">
            <w:pPr>
              <w:jc w:val="center"/>
              <w:rPr>
                <w:rFonts w:ascii="Sakkal Majalla" w:eastAsia="Sakkal Majalla" w:hAnsi="Sakkal Majalla" w:cs="Sakkal Majalla"/>
                <w:b/>
              </w:rPr>
            </w:pPr>
            <w:r w:rsidRPr="00994545">
              <w:rPr>
                <w:rFonts w:ascii="Sakkal Majalla" w:eastAsia="Sakkal Majalla" w:hAnsi="Sakkal Majalla" w:cs="Sakkal Majalla"/>
                <w:b/>
                <w:rtl/>
              </w:rPr>
              <w:t>التوثيق والمراجع</w:t>
            </w:r>
          </w:p>
        </w:tc>
        <w:tc>
          <w:tcPr>
            <w:tcW w:w="2788" w:type="dxa"/>
            <w:vMerge w:val="restart"/>
            <w:shd w:val="clear" w:color="auto" w:fill="FFFFFF"/>
          </w:tcPr>
          <w:p w:rsidR="00994545" w:rsidRPr="00994545" w:rsidRDefault="00994545" w:rsidP="00994545">
            <w:pPr>
              <w:tabs>
                <w:tab w:val="left" w:pos="5580"/>
              </w:tabs>
              <w:jc w:val="center"/>
              <w:rPr>
                <w:rFonts w:ascii="Sakkal Majalla" w:eastAsia="Sakkal Majalla" w:hAnsi="Sakkal Majalla" w:cs="Sakkal Majalla"/>
              </w:rPr>
            </w:pPr>
            <w:r w:rsidRPr="00994545">
              <w:rPr>
                <w:rFonts w:ascii="Sakkal Majalla" w:eastAsia="Sakkal Majalla" w:hAnsi="Sakkal Majalla" w:cs="Sakkal Majalla"/>
                <w:rtl/>
              </w:rPr>
              <w:t>تمّ توثيق المعلومات في متن التقرير وقائمة المراجع، وتمّ التقيد الكلي بأسلوب التوثيق المعتمد في التخصص/ الكلية</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تمّ توثيق المعلومات في متن التقرير وقائمة المراجع، وتمّ التقيد الجزئي بأسلوب التوثيق المعتمد في التخصص/ الكلية</w:t>
            </w:r>
          </w:p>
        </w:tc>
        <w:tc>
          <w:tcPr>
            <w:tcW w:w="2789" w:type="dxa"/>
            <w:vMerge w:val="restart"/>
            <w:shd w:val="clear" w:color="auto" w:fill="FFFFFF"/>
          </w:tcPr>
          <w:p w:rsidR="00994545" w:rsidRPr="00994545" w:rsidRDefault="00994545" w:rsidP="00994545">
            <w:pPr>
              <w:jc w:val="center"/>
              <w:rPr>
                <w:rFonts w:ascii="Sakkal Majalla" w:eastAsia="Sakkal Majalla" w:hAnsi="Sakkal Majalla" w:cs="Sakkal Majalla"/>
              </w:rPr>
            </w:pPr>
            <w:r w:rsidRPr="00994545">
              <w:rPr>
                <w:rFonts w:ascii="Sakkal Majalla" w:eastAsia="Sakkal Majalla" w:hAnsi="Sakkal Majalla" w:cs="Sakkal Majalla"/>
                <w:rtl/>
              </w:rPr>
              <w:t>لم يتم توثيق جميع المعلومات في متن التقرير وقائمة المراجع، ولم يتم التقيد بأسلوب التوثيق المعتمد في التخصص/ الكلية</w:t>
            </w:r>
          </w:p>
        </w:tc>
      </w:tr>
      <w:tr w:rsidR="00994545" w:rsidRPr="00994545" w:rsidTr="008E3A60">
        <w:trPr>
          <w:trHeight w:val="58"/>
        </w:trPr>
        <w:tc>
          <w:tcPr>
            <w:tcW w:w="1563" w:type="dxa"/>
            <w:shd w:val="clear" w:color="auto" w:fill="F2F2F2"/>
            <w:vAlign w:val="center"/>
          </w:tcPr>
          <w:p w:rsidR="00994545" w:rsidRPr="00994545" w:rsidRDefault="00994545" w:rsidP="00994545">
            <w:pPr>
              <w:jc w:val="center"/>
              <w:rPr>
                <w:rFonts w:ascii="Sakkal Majalla" w:eastAsia="Sakkal Majalla" w:hAnsi="Sakkal Majalla" w:cs="Sakkal Majalla"/>
                <w:b/>
                <w:sz w:val="20"/>
                <w:szCs w:val="20"/>
              </w:rPr>
            </w:pPr>
            <w:r w:rsidRPr="00994545">
              <w:rPr>
                <w:rFonts w:ascii="Sakkal Majalla" w:eastAsia="Sakkal Majalla" w:hAnsi="Sakkal Majalla" w:cs="Sakkal Majalla"/>
                <w:b/>
                <w:sz w:val="20"/>
                <w:szCs w:val="20"/>
                <w:rtl/>
              </w:rPr>
              <w:t>النسبة المقدرة: 5%</w:t>
            </w:r>
          </w:p>
        </w:tc>
        <w:tc>
          <w:tcPr>
            <w:tcW w:w="2788" w:type="dxa"/>
            <w:vMerge/>
            <w:shd w:val="clear" w:color="auto" w:fill="FFFFFF"/>
            <w:vAlign w:val="center"/>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vAlign w:val="center"/>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c>
          <w:tcPr>
            <w:tcW w:w="2789" w:type="dxa"/>
            <w:vMerge/>
            <w:shd w:val="clear" w:color="auto" w:fill="FFFFFF"/>
            <w:vAlign w:val="center"/>
          </w:tcPr>
          <w:p w:rsidR="00994545" w:rsidRPr="00994545" w:rsidRDefault="00994545" w:rsidP="00994545">
            <w:pPr>
              <w:widowControl w:val="0"/>
              <w:pBdr>
                <w:top w:val="nil"/>
                <w:left w:val="nil"/>
                <w:bottom w:val="nil"/>
                <w:right w:val="nil"/>
                <w:between w:val="nil"/>
              </w:pBdr>
              <w:bidi w:val="0"/>
              <w:spacing w:line="276" w:lineRule="auto"/>
              <w:rPr>
                <w:rFonts w:ascii="Sakkal Majalla" w:eastAsia="Sakkal Majalla" w:hAnsi="Sakkal Majalla" w:cs="Sakkal Majalla"/>
                <w:b/>
                <w:sz w:val="20"/>
                <w:szCs w:val="20"/>
              </w:rPr>
            </w:pPr>
          </w:p>
        </w:tc>
      </w:tr>
    </w:tbl>
    <w:p w:rsidR="00994545" w:rsidRPr="00994545" w:rsidRDefault="00994545"/>
    <w:sectPr w:rsidR="00994545" w:rsidRPr="00994545" w:rsidSect="008E3A60">
      <w:pgSz w:w="11906" w:h="16838"/>
      <w:pgMar w:top="142" w:right="1800"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akkal Majalla">
    <w:panose1 w:val="02000000000000000000"/>
    <w:charset w:val="00"/>
    <w:family w:val="auto"/>
    <w:pitch w:val="variable"/>
    <w:sig w:usb0="80002007" w:usb1="80000000"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E7"/>
    <w:rsid w:val="00351B36"/>
    <w:rsid w:val="003830C0"/>
    <w:rsid w:val="005F02E7"/>
    <w:rsid w:val="008E3A60"/>
    <w:rsid w:val="00994545"/>
    <w:rsid w:val="00F776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D6155"/>
  <w15:chartTrackingRefBased/>
  <w15:docId w15:val="{F497D8DB-512B-4113-A82A-7D14E37CA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517</Words>
  <Characters>2951</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 Alarifi</dc:creator>
  <cp:keywords/>
  <dc:description/>
  <cp:lastModifiedBy>Najla Alarifi</cp:lastModifiedBy>
  <cp:revision>3</cp:revision>
  <dcterms:created xsi:type="dcterms:W3CDTF">2022-03-07T08:19:00Z</dcterms:created>
  <dcterms:modified xsi:type="dcterms:W3CDTF">2022-03-27T07:38:00Z</dcterms:modified>
</cp:coreProperties>
</file>