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FD" w:rsidRDefault="00A83DFD"/>
    <w:p w:rsidR="00A83DFD" w:rsidRDefault="00A83DFD"/>
    <w:p w:rsidR="00A83DFD" w:rsidRDefault="00A83DFD" w:rsidP="0056259F">
      <w:pPr>
        <w:shd w:val="clear" w:color="auto" w:fill="DEEBF6"/>
        <w:bidi/>
        <w:ind w:hanging="1942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bookmarkStart w:id="0" w:name="_GoBack"/>
      <w:r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>نموذج (1): سلم تقدير الورقة البحثي</w:t>
      </w:r>
      <w:r>
        <w:rPr>
          <w:rFonts w:ascii="Sakkal Majalla" w:eastAsia="Sakkal Majalla" w:hAnsi="Sakkal Majalla" w:cs="Sakkal Majalla" w:hint="cs"/>
          <w:b/>
          <w:color w:val="2F5496"/>
          <w:sz w:val="32"/>
          <w:szCs w:val="32"/>
          <w:rtl/>
        </w:rPr>
        <w:t>ّ</w:t>
      </w:r>
      <w:r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>ة النقدي</w:t>
      </w:r>
      <w:r>
        <w:rPr>
          <w:rFonts w:ascii="Sakkal Majalla" w:eastAsia="Sakkal Majalla" w:hAnsi="Sakkal Majalla" w:cs="Sakkal Majalla" w:hint="cs"/>
          <w:b/>
          <w:color w:val="2F5496"/>
          <w:sz w:val="32"/>
          <w:szCs w:val="32"/>
          <w:rtl/>
        </w:rPr>
        <w:t>ّ</w:t>
      </w:r>
      <w:r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 xml:space="preserve">ة </w:t>
      </w:r>
    </w:p>
    <w:tbl>
      <w:tblPr>
        <w:bidiVisual/>
        <w:tblW w:w="9946" w:type="dxa"/>
        <w:tblInd w:w="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3"/>
        <w:gridCol w:w="2694"/>
        <w:gridCol w:w="2987"/>
        <w:gridCol w:w="2702"/>
      </w:tblGrid>
      <w:tr w:rsidR="00A83DFD" w:rsidTr="00C971EF">
        <w:trPr>
          <w:trHeight w:val="68"/>
        </w:trPr>
        <w:tc>
          <w:tcPr>
            <w:tcW w:w="1563" w:type="dxa"/>
            <w:vMerge w:val="restart"/>
            <w:shd w:val="clear" w:color="auto" w:fill="F2F2F2"/>
            <w:vAlign w:val="center"/>
          </w:tcPr>
          <w:bookmarkEnd w:id="0"/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المحك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ّ</w:t>
            </w:r>
          </w:p>
        </w:tc>
        <w:tc>
          <w:tcPr>
            <w:tcW w:w="8383" w:type="dxa"/>
            <w:gridSpan w:val="3"/>
            <w:shd w:val="clear" w:color="auto" w:fill="F2F2F2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مستوى التقييم</w:t>
            </w:r>
          </w:p>
        </w:tc>
      </w:tr>
      <w:tr w:rsidR="00A83DFD" w:rsidTr="00C971EF">
        <w:trPr>
          <w:trHeight w:val="58"/>
        </w:trPr>
        <w:tc>
          <w:tcPr>
            <w:tcW w:w="1563" w:type="dxa"/>
            <w:vMerge/>
            <w:shd w:val="clear" w:color="auto" w:fill="F2F2F2"/>
            <w:vAlign w:val="center"/>
          </w:tcPr>
          <w:p w:rsidR="00A83DFD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:rsidR="00A83DFD" w:rsidRPr="00401E3A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401E3A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عال</w:t>
            </w:r>
            <w:r w:rsidRPr="00401E3A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ٍ</w:t>
            </w:r>
          </w:p>
        </w:tc>
        <w:tc>
          <w:tcPr>
            <w:tcW w:w="2987" w:type="dxa"/>
            <w:shd w:val="clear" w:color="auto" w:fill="D9D9D9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مُتوسط</w:t>
            </w:r>
          </w:p>
        </w:tc>
        <w:tc>
          <w:tcPr>
            <w:tcW w:w="2702" w:type="dxa"/>
            <w:shd w:val="clear" w:color="auto" w:fill="D9D9D9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مُنخفض</w:t>
            </w:r>
          </w:p>
        </w:tc>
      </w:tr>
      <w:tr w:rsidR="00A83DFD" w:rsidTr="00C971EF">
        <w:trPr>
          <w:trHeight w:val="1179"/>
        </w:trPr>
        <w:tc>
          <w:tcPr>
            <w:tcW w:w="1563" w:type="dxa"/>
            <w:shd w:val="clear" w:color="auto" w:fill="DEEBF6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التقديم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A83DFD" w:rsidRDefault="00A83DFD" w:rsidP="009163F9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وُضعت مقدمة تتضمن ملخصًا لجميع المعلومات الأساسية للورقة </w:t>
            </w:r>
            <w:proofErr w:type="spellStart"/>
            <w:r>
              <w:rPr>
                <w:rFonts w:ascii="Sakkal Majalla" w:eastAsia="Sakkal Majalla" w:hAnsi="Sakkal Majalla" w:cs="Sakkal Majalla"/>
                <w:rtl/>
              </w:rPr>
              <w:t>المنقودة</w:t>
            </w:r>
            <w:proofErr w:type="spellEnd"/>
            <w:r>
              <w:rPr>
                <w:rFonts w:ascii="Sakkal Majalla" w:eastAsia="Sakkal Majalla" w:hAnsi="Sakkal Majalla" w:cs="Sakkal Majalla"/>
                <w:rtl/>
              </w:rPr>
              <w:t xml:space="preserve"> 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(اسم المؤلف/ المؤلفين،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العنوان،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الأهداف،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المنهجية،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>العينة، وأهم النتائج)</w:t>
            </w:r>
          </w:p>
        </w:tc>
        <w:tc>
          <w:tcPr>
            <w:tcW w:w="2987" w:type="dxa"/>
            <w:vMerge w:val="restart"/>
            <w:shd w:val="clear" w:color="auto" w:fill="FFFFFF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وُضعت مقدمة تتضمن ملخصًا لمعظم المعلومات الأساسية للورقة </w:t>
            </w:r>
            <w:proofErr w:type="spellStart"/>
            <w:r w:rsidRPr="00401E3A">
              <w:rPr>
                <w:rFonts w:ascii="Sakkal Majalla" w:eastAsia="Sakkal Majalla" w:hAnsi="Sakkal Majalla" w:cs="Sakkal Majalla"/>
                <w:rtl/>
              </w:rPr>
              <w:t>المنقودة</w:t>
            </w:r>
            <w:proofErr w:type="spellEnd"/>
            <w:r w:rsidRPr="00401E3A">
              <w:rPr>
                <w:rFonts w:ascii="Sakkal Majalla" w:eastAsia="Sakkal Majalla" w:hAnsi="Sakkal Majalla" w:cs="Sakkal Majalla"/>
                <w:rtl/>
              </w:rPr>
              <w:t xml:space="preserve"> (اسم المؤلف/ المؤلفين،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العنوان،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الأهداف، المنهجية،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>العينة، وأهم النتائج)</w:t>
            </w:r>
          </w:p>
        </w:tc>
        <w:tc>
          <w:tcPr>
            <w:tcW w:w="2702" w:type="dxa"/>
            <w:vMerge w:val="restart"/>
            <w:shd w:val="clear" w:color="auto" w:fill="FFFFFF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لم توضع مقدمة تتضمن ملخصًا للمعلومات الأساسية للورقة </w:t>
            </w:r>
            <w:proofErr w:type="spellStart"/>
            <w:r>
              <w:rPr>
                <w:rFonts w:ascii="Sakkal Majalla" w:eastAsia="Sakkal Majalla" w:hAnsi="Sakkal Majalla" w:cs="Sakkal Majalla"/>
                <w:rtl/>
              </w:rPr>
              <w:t>المنقودة</w:t>
            </w:r>
            <w:proofErr w:type="spellEnd"/>
            <w:r>
              <w:rPr>
                <w:rFonts w:ascii="Sakkal Majalla" w:eastAsia="Sakkal Majalla" w:hAnsi="Sakkal Majalla" w:cs="Sakkal Majalla"/>
                <w:rtl/>
              </w:rPr>
              <w:t xml:space="preserve"> 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(اسم المؤلف/ المؤلفين،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العنوان،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الأهداف، المنهجية،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>العينة، وأهم النتائج)</w:t>
            </w:r>
          </w:p>
        </w:tc>
      </w:tr>
      <w:tr w:rsidR="00A83DFD" w:rsidTr="00C971EF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النسبة المقدرة: 10%</w:t>
            </w:r>
          </w:p>
        </w:tc>
        <w:tc>
          <w:tcPr>
            <w:tcW w:w="2694" w:type="dxa"/>
            <w:vMerge/>
            <w:shd w:val="clear" w:color="auto" w:fill="FFFFFF"/>
          </w:tcPr>
          <w:p w:rsidR="00A83DFD" w:rsidRPr="00401E3A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987" w:type="dxa"/>
            <w:vMerge/>
            <w:shd w:val="clear" w:color="auto" w:fill="FFFFFF"/>
          </w:tcPr>
          <w:p w:rsidR="00A83DFD" w:rsidRPr="00401E3A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02" w:type="dxa"/>
            <w:vMerge/>
            <w:shd w:val="clear" w:color="auto" w:fill="FFFFFF"/>
          </w:tcPr>
          <w:p w:rsidR="00A83DFD" w:rsidRPr="00401E3A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A83DFD" w:rsidTr="00C971EF">
        <w:trPr>
          <w:trHeight w:val="917"/>
        </w:trPr>
        <w:tc>
          <w:tcPr>
            <w:tcW w:w="1563" w:type="dxa"/>
            <w:shd w:val="clear" w:color="auto" w:fill="DEEBF6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التسلسل والعمق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A83DFD" w:rsidRDefault="00A83DFD" w:rsidP="009163F9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تمَّ تناول الورقة وفقًا لجميع بنود التقييم بصورة متسلسلة منطقيًا، ونوقشت بصورة متعمقة وشاملة لجميع الأجزاء </w:t>
            </w:r>
          </w:p>
        </w:tc>
        <w:tc>
          <w:tcPr>
            <w:tcW w:w="2987" w:type="dxa"/>
            <w:vMerge w:val="restart"/>
            <w:shd w:val="clear" w:color="auto" w:fill="FFFFFF"/>
          </w:tcPr>
          <w:p w:rsidR="00A83DFD" w:rsidRDefault="00A83DFD" w:rsidP="009163F9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تمَّ تناول الورقة وفقًا لمعظم بنود التقييم بصورة متسلسلة منطقيًا، ونوقشت بصورة سطحية لمعظم الأجزاء</w:t>
            </w:r>
          </w:p>
        </w:tc>
        <w:tc>
          <w:tcPr>
            <w:tcW w:w="2702" w:type="dxa"/>
            <w:vMerge w:val="restart"/>
            <w:shd w:val="clear" w:color="auto" w:fill="FFFFFF"/>
          </w:tcPr>
          <w:p w:rsidR="00A83DFD" w:rsidRDefault="00A83DFD" w:rsidP="009163F9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يتم تناول الورقة وفقًا لبنود التقييم بصورة متسلسلة منطقيًا، ولم تُناقش بصورة متعمقة وشاملة لجميع الأجزاء</w:t>
            </w:r>
          </w:p>
        </w:tc>
      </w:tr>
      <w:tr w:rsidR="00A83DFD" w:rsidTr="00C971EF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النسبة المقدرة: 20%</w:t>
            </w:r>
          </w:p>
        </w:tc>
        <w:tc>
          <w:tcPr>
            <w:tcW w:w="2694" w:type="dxa"/>
            <w:vMerge/>
            <w:shd w:val="clear" w:color="auto" w:fill="FFFFFF"/>
          </w:tcPr>
          <w:p w:rsidR="00A83DFD" w:rsidRPr="00401E3A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987" w:type="dxa"/>
            <w:vMerge/>
            <w:shd w:val="clear" w:color="auto" w:fill="FFFFFF"/>
          </w:tcPr>
          <w:p w:rsidR="00A83DFD" w:rsidRPr="00401E3A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02" w:type="dxa"/>
            <w:vMerge/>
            <w:shd w:val="clear" w:color="auto" w:fill="FFFFFF"/>
          </w:tcPr>
          <w:p w:rsidR="00A83DFD" w:rsidRPr="00401E3A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A83DFD" w:rsidTr="00C971EF">
        <w:trPr>
          <w:trHeight w:val="668"/>
        </w:trPr>
        <w:tc>
          <w:tcPr>
            <w:tcW w:w="1563" w:type="dxa"/>
            <w:shd w:val="clear" w:color="auto" w:fill="DEEBF6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التحليل والنقد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وُض</w:t>
            </w:r>
            <w:r>
              <w:rPr>
                <w:rFonts w:ascii="Sakkal Majalla" w:eastAsia="Sakkal Majalla" w:hAnsi="Sakkal Majalla" w:cs="Sakkal Majalla" w:hint="cs"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حت نقاط القوة والضعف في جميع بنود التقييم، مع الدعم بالأمثلة والمراجع 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>إن تطلب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 xml:space="preserve"> الأمر 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 ذلك</w:t>
            </w:r>
          </w:p>
        </w:tc>
        <w:tc>
          <w:tcPr>
            <w:tcW w:w="2987" w:type="dxa"/>
            <w:vMerge w:val="restart"/>
            <w:shd w:val="clear" w:color="auto" w:fill="FFFFFF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وُضحت نقاط القوة والضعف في معظم بنود التقييم، مع الدعم بالأمثلة والمراجع إن 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تطلب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 xml:space="preserve">الأمر 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>ذلك</w:t>
            </w:r>
          </w:p>
        </w:tc>
        <w:tc>
          <w:tcPr>
            <w:tcW w:w="2702" w:type="dxa"/>
            <w:vMerge w:val="restart"/>
            <w:shd w:val="clear" w:color="auto" w:fill="FFFFFF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توضح نقاط القوة والضعف في معظم بنود التقييم، ولم تُدعم بالأمثلة والمراجع</w:t>
            </w:r>
          </w:p>
        </w:tc>
      </w:tr>
      <w:tr w:rsidR="00A83DFD" w:rsidTr="00C971EF">
        <w:trPr>
          <w:trHeight w:val="65"/>
        </w:trPr>
        <w:tc>
          <w:tcPr>
            <w:tcW w:w="1563" w:type="dxa"/>
            <w:shd w:val="clear" w:color="auto" w:fill="F2F2F2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النسبة المقدرة: 25%</w:t>
            </w:r>
          </w:p>
        </w:tc>
        <w:tc>
          <w:tcPr>
            <w:tcW w:w="2694" w:type="dxa"/>
            <w:vMerge/>
            <w:shd w:val="clear" w:color="auto" w:fill="FFFFFF"/>
          </w:tcPr>
          <w:p w:rsidR="00A83DFD" w:rsidRPr="00401E3A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987" w:type="dxa"/>
            <w:vMerge/>
            <w:shd w:val="clear" w:color="auto" w:fill="FFFFFF"/>
          </w:tcPr>
          <w:p w:rsidR="00A83DFD" w:rsidRPr="00401E3A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02" w:type="dxa"/>
            <w:vMerge/>
            <w:shd w:val="clear" w:color="auto" w:fill="FFFFFF"/>
          </w:tcPr>
          <w:p w:rsidR="00A83DFD" w:rsidRPr="00401E3A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A83DFD" w:rsidTr="00C971EF">
        <w:trPr>
          <w:trHeight w:val="1662"/>
        </w:trPr>
        <w:tc>
          <w:tcPr>
            <w:tcW w:w="1563" w:type="dxa"/>
            <w:shd w:val="clear" w:color="auto" w:fill="DEEBF6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المقترحات التوظيفي</w:t>
            </w:r>
            <w:r>
              <w:rPr>
                <w:rFonts w:ascii="Sakkal Majalla" w:eastAsia="Sakkal Majalla" w:hAnsi="Sakkal Majalla" w:cs="Sakkal Majalla" w:hint="cs"/>
                <w:b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b/>
                <w:rtl/>
              </w:rPr>
              <w:t>ة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A83DFD" w:rsidRDefault="00A83DFD" w:rsidP="009163F9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تمَّ التعقيب بذكر مجموعة من المقترحات المميَّزة لجعل العمل أكثر أصالة </w:t>
            </w:r>
            <w:r>
              <w:rPr>
                <w:rFonts w:ascii="Sakkal Majalla" w:eastAsia="Sakkal Majalla" w:hAnsi="Sakkal Majalla" w:cs="Sakkal Majalla" w:hint="cs"/>
                <w:rtl/>
              </w:rPr>
              <w:t xml:space="preserve">، 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>وعاكس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للاتجاهات الحديثة </w:t>
            </w:r>
          </w:p>
        </w:tc>
        <w:tc>
          <w:tcPr>
            <w:tcW w:w="2987" w:type="dxa"/>
            <w:vMerge w:val="restart"/>
            <w:shd w:val="clear" w:color="auto" w:fill="FFFFFF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تمَّ التعقيب بذكر بعض المقترحات الجيّدة  لتحسين العمل</w:t>
            </w:r>
          </w:p>
        </w:tc>
        <w:tc>
          <w:tcPr>
            <w:tcW w:w="2702" w:type="dxa"/>
            <w:vMerge w:val="restart"/>
            <w:shd w:val="clear" w:color="auto" w:fill="FFFFFF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يتم التعقيب بمقترحات لتحسين العمل</w:t>
            </w:r>
          </w:p>
        </w:tc>
      </w:tr>
      <w:tr w:rsidR="00A83DFD" w:rsidTr="00C971EF">
        <w:trPr>
          <w:trHeight w:val="280"/>
        </w:trPr>
        <w:tc>
          <w:tcPr>
            <w:tcW w:w="1563" w:type="dxa"/>
            <w:shd w:val="clear" w:color="auto" w:fill="F2F2F2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النسبة المقدرة: 20%</w:t>
            </w:r>
          </w:p>
        </w:tc>
        <w:tc>
          <w:tcPr>
            <w:tcW w:w="2694" w:type="dxa"/>
            <w:vMerge/>
            <w:shd w:val="clear" w:color="auto" w:fill="FFFFFF"/>
          </w:tcPr>
          <w:p w:rsidR="00A83DFD" w:rsidRPr="00401E3A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987" w:type="dxa"/>
            <w:vMerge/>
            <w:shd w:val="clear" w:color="auto" w:fill="FFFFFF"/>
          </w:tcPr>
          <w:p w:rsidR="00A83DFD" w:rsidRPr="00401E3A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02" w:type="dxa"/>
            <w:vMerge/>
            <w:shd w:val="clear" w:color="auto" w:fill="FFFFFF"/>
          </w:tcPr>
          <w:p w:rsidR="00A83DFD" w:rsidRPr="00401E3A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A83DFD" w:rsidTr="00C971EF">
        <w:trPr>
          <w:trHeight w:val="1221"/>
        </w:trPr>
        <w:tc>
          <w:tcPr>
            <w:tcW w:w="1563" w:type="dxa"/>
            <w:shd w:val="clear" w:color="auto" w:fill="DEEBF6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  <w:highlight w:val="yellow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الكتابة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A83DFD" w:rsidRPr="00401E3A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كُتبت الورقة بلغة سليمة، وخالية من الأخطاء الإملائية أو النحوية، وظهرت شخصية الناقد في التحليل والنقد بصورة موضوعية</w:t>
            </w:r>
          </w:p>
        </w:tc>
        <w:tc>
          <w:tcPr>
            <w:tcW w:w="2987" w:type="dxa"/>
            <w:vMerge w:val="restart"/>
            <w:shd w:val="clear" w:color="auto" w:fill="FFFFFF"/>
          </w:tcPr>
          <w:p w:rsidR="00A83DFD" w:rsidRPr="00401E3A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كُتبت الورقة بلغة سليمة في مجملها، وتوجد بها بعض الأخطاء الإملائية أو النحوية القليلة، ولم تظهر شخصية الناقد في التحليل والنقد</w:t>
            </w:r>
            <w:r w:rsidRPr="00401E3A">
              <w:rPr>
                <w:rFonts w:ascii="Sakkal Majalla" w:eastAsia="Sakkal Majalla" w:hAnsi="Sakkal Majalla" w:cs="Sakkal Majalla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rtl/>
              </w:rPr>
              <w:t>في معظم أجزاء الورقة بصورة موضوعية</w:t>
            </w:r>
          </w:p>
        </w:tc>
        <w:tc>
          <w:tcPr>
            <w:tcW w:w="2702" w:type="dxa"/>
            <w:vMerge w:val="restart"/>
            <w:shd w:val="clear" w:color="auto" w:fill="FFFFFF"/>
          </w:tcPr>
          <w:p w:rsidR="00A83DFD" w:rsidRPr="00401E3A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تُكتب الورقة بلغة سليمة في مجملها، وتوجد بها الكثير من الأخطاء الإملائية أو النحوية، ولم تظهر شخصية الناقد في التحليل والنقد</w:t>
            </w:r>
            <w:r w:rsidRPr="00401E3A">
              <w:rPr>
                <w:rFonts w:ascii="Sakkal Majalla" w:eastAsia="Sakkal Majalla" w:hAnsi="Sakkal Majalla" w:cs="Sakkal Majalla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rtl/>
              </w:rPr>
              <w:t>في جميع أجزاء الورقة بصورة موضوعية</w:t>
            </w:r>
          </w:p>
        </w:tc>
      </w:tr>
      <w:tr w:rsidR="00A83DFD" w:rsidTr="00C971EF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النسبة المقدرة: 15%</w:t>
            </w:r>
          </w:p>
        </w:tc>
        <w:tc>
          <w:tcPr>
            <w:tcW w:w="2694" w:type="dxa"/>
            <w:vMerge/>
            <w:shd w:val="clear" w:color="auto" w:fill="FFFFFF"/>
          </w:tcPr>
          <w:p w:rsidR="00A83DFD" w:rsidRPr="00401E3A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987" w:type="dxa"/>
            <w:vMerge/>
            <w:shd w:val="clear" w:color="auto" w:fill="FFFFFF"/>
          </w:tcPr>
          <w:p w:rsidR="00A83DFD" w:rsidRPr="00401E3A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02" w:type="dxa"/>
            <w:vMerge/>
            <w:shd w:val="clear" w:color="auto" w:fill="FFFFFF"/>
          </w:tcPr>
          <w:p w:rsidR="00A83DFD" w:rsidRPr="00401E3A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A83DFD" w:rsidTr="00C971EF">
        <w:trPr>
          <w:trHeight w:val="1188"/>
        </w:trPr>
        <w:tc>
          <w:tcPr>
            <w:tcW w:w="1563" w:type="dxa"/>
            <w:shd w:val="clear" w:color="auto" w:fill="DEEBF6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التنظيم والتنسيق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A83DFD" w:rsidRDefault="00A83DFD" w:rsidP="009163F9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سُل</w:t>
            </w:r>
            <w:r>
              <w:rPr>
                <w:rFonts w:ascii="Sakkal Majalla" w:eastAsia="Sakkal Majalla" w:hAnsi="Sakkal Majalla" w:cs="Sakkal Majalla" w:hint="cs"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مت الورقة وفقًا لجميع ضوابط التنظيم والتنسيق المحددة 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(الموعد،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عدد الصفحات،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نسخ إلكترونية،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نسخ ورقية،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>نوع وحجم الخط...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إ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>لخ)</w:t>
            </w:r>
          </w:p>
        </w:tc>
        <w:tc>
          <w:tcPr>
            <w:tcW w:w="2987" w:type="dxa"/>
            <w:vMerge w:val="restart"/>
            <w:shd w:val="clear" w:color="auto" w:fill="FFFFFF"/>
          </w:tcPr>
          <w:p w:rsidR="00A83DFD" w:rsidRDefault="00A83DFD" w:rsidP="009163F9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سُلمت الورقة وفقًا لمعظم ضوابط التنظيم والتنسيق المحددة 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(الموعد،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عدد الصفحات،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نسخ إلكترونية،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نسخ ورقية،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>نوع وحجم الخط...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إ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>لخ)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</w:t>
            </w:r>
          </w:p>
        </w:tc>
        <w:tc>
          <w:tcPr>
            <w:tcW w:w="2702" w:type="dxa"/>
            <w:vMerge w:val="restart"/>
            <w:shd w:val="clear" w:color="auto" w:fill="FFFFFF"/>
          </w:tcPr>
          <w:p w:rsidR="00A83DFD" w:rsidRDefault="00A83DFD" w:rsidP="009163F9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لم تُسلم الورقة وفقًا لضوابط التنظيم والتنسيق المحددة 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(الموعد،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عدد الصفحات،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نسخ إلكترونية،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 xml:space="preserve">نسخ ورقية، 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>نوع وحجم الخط...</w:t>
            </w:r>
            <w:r w:rsidRPr="00401E3A">
              <w:rPr>
                <w:rFonts w:ascii="Sakkal Majalla" w:eastAsia="Sakkal Majalla" w:hAnsi="Sakkal Majalla" w:cs="Sakkal Majalla" w:hint="cs"/>
                <w:rtl/>
              </w:rPr>
              <w:t>إ</w:t>
            </w:r>
            <w:r w:rsidRPr="00401E3A">
              <w:rPr>
                <w:rFonts w:ascii="Sakkal Majalla" w:eastAsia="Sakkal Majalla" w:hAnsi="Sakkal Majalla" w:cs="Sakkal Majalla"/>
                <w:rtl/>
              </w:rPr>
              <w:t>لخ)</w:t>
            </w:r>
          </w:p>
        </w:tc>
      </w:tr>
      <w:tr w:rsidR="00A83DFD" w:rsidTr="00C971EF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النسبة المقدرة: 5%</w:t>
            </w:r>
          </w:p>
        </w:tc>
        <w:tc>
          <w:tcPr>
            <w:tcW w:w="2694" w:type="dxa"/>
            <w:vMerge/>
            <w:shd w:val="clear" w:color="auto" w:fill="FFFFFF"/>
          </w:tcPr>
          <w:p w:rsidR="00A83DFD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987" w:type="dxa"/>
            <w:vMerge/>
            <w:shd w:val="clear" w:color="auto" w:fill="FFFFFF"/>
          </w:tcPr>
          <w:p w:rsidR="00A83DFD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02" w:type="dxa"/>
            <w:vMerge/>
            <w:shd w:val="clear" w:color="auto" w:fill="FFFFFF"/>
          </w:tcPr>
          <w:p w:rsidR="00A83DFD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A83DFD" w:rsidTr="00C971EF">
        <w:trPr>
          <w:trHeight w:val="995"/>
        </w:trPr>
        <w:tc>
          <w:tcPr>
            <w:tcW w:w="1563" w:type="dxa"/>
            <w:shd w:val="clear" w:color="auto" w:fill="DEEBF6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المراجع </w:t>
            </w:r>
          </w:p>
        </w:tc>
        <w:tc>
          <w:tcPr>
            <w:tcW w:w="2694" w:type="dxa"/>
            <w:vMerge w:val="restart"/>
            <w:shd w:val="clear" w:color="auto" w:fill="FFFFFF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تمّ توثيق المعلومات في المتن وقائمة المراجع، وتمّ التقيد الكلي بأسلوب التوثيق المعتمد في التخصص/ الكلية</w:t>
            </w:r>
          </w:p>
        </w:tc>
        <w:tc>
          <w:tcPr>
            <w:tcW w:w="2987" w:type="dxa"/>
            <w:vMerge w:val="restart"/>
            <w:shd w:val="clear" w:color="auto" w:fill="FFFFFF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تمّ توثيق المعلومات في المتن وقائمة المراجع، وتمّ التقيد الجزئي بأسلوب التوثيق المعتمد في التخصص/ الكلية</w:t>
            </w:r>
          </w:p>
        </w:tc>
        <w:tc>
          <w:tcPr>
            <w:tcW w:w="2702" w:type="dxa"/>
            <w:vMerge w:val="restart"/>
            <w:shd w:val="clear" w:color="auto" w:fill="FFFFFF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يتم توثيق جميع المعلومات في المتن وقائمة المراجع، ولم يتم التقيد بأسلوب التوثيق المعتمد في التخصص/ الكلية</w:t>
            </w:r>
          </w:p>
        </w:tc>
      </w:tr>
      <w:tr w:rsidR="00A83DFD" w:rsidTr="00C971EF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A83DFD" w:rsidRDefault="00A83DFD" w:rsidP="009163F9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النسبة المقدرة: 5%</w:t>
            </w: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A83DFD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987" w:type="dxa"/>
            <w:vMerge/>
            <w:shd w:val="clear" w:color="auto" w:fill="FFFFFF"/>
            <w:vAlign w:val="center"/>
          </w:tcPr>
          <w:p w:rsidR="00A83DFD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02" w:type="dxa"/>
            <w:vMerge/>
            <w:shd w:val="clear" w:color="auto" w:fill="FFFFFF"/>
            <w:vAlign w:val="center"/>
          </w:tcPr>
          <w:p w:rsidR="00A83DFD" w:rsidRDefault="00A83DFD" w:rsidP="0091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</w:tbl>
    <w:p w:rsidR="00A83DFD" w:rsidRDefault="00A83DFD" w:rsidP="00A83DFD">
      <w:pPr>
        <w:bidi/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A83DFD" w:rsidRPr="00F4376E" w:rsidRDefault="00A83DFD" w:rsidP="00F4376E">
      <w:pPr>
        <w:bidi/>
        <w:rPr>
          <w:rFonts w:ascii="Sakkal Majalla" w:eastAsia="Sakkal Majalla" w:hAnsi="Sakkal Majalla" w:cs="Sakkal Majalla"/>
          <w:color w:val="2F5496"/>
          <w:sz w:val="32"/>
          <w:szCs w:val="32"/>
        </w:rPr>
      </w:pPr>
      <w:r>
        <w:rPr>
          <w:rFonts w:ascii="Sakkal Majalla" w:eastAsia="Sakkal Majalla" w:hAnsi="Sakkal Majalla" w:cs="Sakkal Majalla"/>
          <w:rtl/>
        </w:rPr>
        <w:t xml:space="preserve">* ملاحظة: النسب المحددة في النماذج هي نسب مقترحة ويمكن لعضو هيئة التدريس تعديلها وفقا لأهداف المقرر </w:t>
      </w:r>
    </w:p>
    <w:sectPr w:rsidR="00A83DFD" w:rsidRPr="00F4376E" w:rsidSect="00C971EF">
      <w:pgSz w:w="11906" w:h="16838"/>
      <w:pgMar w:top="284" w:right="2125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2B"/>
    <w:rsid w:val="0021631E"/>
    <w:rsid w:val="003830C0"/>
    <w:rsid w:val="0056259F"/>
    <w:rsid w:val="00A43C2B"/>
    <w:rsid w:val="00A83DFD"/>
    <w:rsid w:val="00C971EF"/>
    <w:rsid w:val="00F4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90E7A"/>
  <w15:chartTrackingRefBased/>
  <w15:docId w15:val="{15E0EFDC-FC26-41F6-8F26-6AB05396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F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 Alarifi</dc:creator>
  <cp:keywords/>
  <dc:description/>
  <cp:lastModifiedBy>Najla Alarifi</cp:lastModifiedBy>
  <cp:revision>5</cp:revision>
  <dcterms:created xsi:type="dcterms:W3CDTF">2022-03-07T06:16:00Z</dcterms:created>
  <dcterms:modified xsi:type="dcterms:W3CDTF">2022-03-27T06:28:00Z</dcterms:modified>
</cp:coreProperties>
</file>