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BE" w:rsidRDefault="003211BE" w:rsidP="00D50948">
      <w:pPr>
        <w:bidi/>
        <w:spacing w:after="0" w:line="240" w:lineRule="auto"/>
        <w:rPr>
          <w:rFonts w:ascii="Sakkal Majalla" w:eastAsia="Sakkal Majalla" w:hAnsi="Sakkal Majalla" w:cs="Sakkal Majalla" w:hint="cs"/>
          <w:b/>
          <w:color w:val="2F5496"/>
          <w:sz w:val="32"/>
          <w:szCs w:val="32"/>
          <w:rtl/>
        </w:rPr>
      </w:pPr>
    </w:p>
    <w:p w:rsidR="003211BE" w:rsidRDefault="003211BE">
      <w:pPr>
        <w:bidi/>
        <w:spacing w:after="0" w:line="240" w:lineRule="auto"/>
        <w:jc w:val="center"/>
        <w:rPr>
          <w:rFonts w:ascii="Sakkal Majalla" w:eastAsia="Sakkal Majalla" w:hAnsi="Sakkal Majalla" w:cs="Sakkal Majalla"/>
          <w:b/>
          <w:color w:val="2F5496"/>
          <w:sz w:val="32"/>
          <w:szCs w:val="32"/>
        </w:rPr>
      </w:pPr>
    </w:p>
    <w:p w:rsidR="003211BE" w:rsidRDefault="00D77AB5">
      <w:pPr>
        <w:shd w:val="clear" w:color="auto" w:fill="DEEBF6"/>
        <w:ind w:hanging="1"/>
        <w:jc w:val="center"/>
        <w:rPr>
          <w:rFonts w:ascii="Sakkal Majalla" w:eastAsia="Sakkal Majalla" w:hAnsi="Sakkal Majalla" w:cs="Sakkal Majalla"/>
          <w:b/>
          <w:color w:val="2F5496"/>
          <w:sz w:val="32"/>
          <w:szCs w:val="32"/>
        </w:rPr>
      </w:pPr>
      <w:bookmarkStart w:id="0" w:name="_heading=h.30j0zll" w:colFirst="0" w:colLast="0"/>
      <w:bookmarkEnd w:id="0"/>
      <w:r>
        <w:rPr>
          <w:rFonts w:ascii="Sakkal Majalla" w:eastAsia="Sakkal Majalla" w:hAnsi="Sakkal Majalla" w:cs="Sakkal Majalla"/>
          <w:b/>
          <w:color w:val="2F5496"/>
          <w:sz w:val="32"/>
          <w:szCs w:val="32"/>
        </w:rPr>
        <w:t xml:space="preserve">Sample (1): Infographic Rubric </w:t>
      </w:r>
    </w:p>
    <w:tbl>
      <w:tblPr>
        <w:tblStyle w:val="ae"/>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90"/>
        <w:gridCol w:w="2880"/>
        <w:gridCol w:w="2700"/>
        <w:gridCol w:w="1530"/>
      </w:tblGrid>
      <w:tr w:rsidR="003211BE" w:rsidTr="00D50948">
        <w:trPr>
          <w:trHeight w:val="58"/>
          <w:jc w:val="center"/>
        </w:trPr>
        <w:tc>
          <w:tcPr>
            <w:tcW w:w="8370" w:type="dxa"/>
            <w:gridSpan w:val="3"/>
            <w:shd w:val="clear" w:color="auto" w:fill="F2F2F2"/>
            <w:vAlign w:val="center"/>
          </w:tcPr>
          <w:p w:rsidR="003211BE" w:rsidRDefault="00D77AB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Rating Scale</w:t>
            </w:r>
          </w:p>
        </w:tc>
        <w:tc>
          <w:tcPr>
            <w:tcW w:w="1530" w:type="dxa"/>
            <w:vMerge w:val="restart"/>
            <w:shd w:val="clear" w:color="auto" w:fill="F2F2F2"/>
            <w:vAlign w:val="center"/>
          </w:tcPr>
          <w:p w:rsidR="003211BE" w:rsidRDefault="00D77AB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3211BE" w:rsidTr="00D50948">
        <w:trPr>
          <w:trHeight w:val="58"/>
          <w:jc w:val="center"/>
        </w:trPr>
        <w:tc>
          <w:tcPr>
            <w:tcW w:w="2790" w:type="dxa"/>
            <w:shd w:val="clear" w:color="auto" w:fill="D9D9D9"/>
            <w:vAlign w:val="center"/>
          </w:tcPr>
          <w:p w:rsidR="003211BE" w:rsidRDefault="00D77AB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880" w:type="dxa"/>
            <w:shd w:val="clear" w:color="auto" w:fill="D9D9D9"/>
            <w:vAlign w:val="center"/>
          </w:tcPr>
          <w:p w:rsidR="003211BE" w:rsidRDefault="00D77AB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3211BE" w:rsidRDefault="00D77AB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530" w:type="dxa"/>
            <w:vMerge/>
            <w:shd w:val="clear" w:color="auto" w:fill="F2F2F2"/>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3211BE" w:rsidTr="00D50948">
        <w:trPr>
          <w:trHeight w:val="800"/>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Less than 75% of the main topic concepts are included in the infographic, and/or the explanation is too detailed and unclear</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90% to 75% of the main topic concepts are included in the infographic, and/or the explanation lacks some clarity and summary</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More than 90% of the main topic concepts are included in the infographic, and the explanation is simple and clear</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 xml:space="preserve">Main Concepts </w:t>
            </w:r>
          </w:p>
        </w:tc>
      </w:tr>
      <w:tr w:rsidR="003211BE" w:rsidTr="00D50948">
        <w:trPr>
          <w:trHeight w:val="431"/>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15%</w:t>
            </w:r>
          </w:p>
        </w:tc>
      </w:tr>
      <w:tr w:rsidR="003211BE" w:rsidTr="00D50948">
        <w:trPr>
          <w:trHeight w:val="620"/>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Less than 75% of the concepts in the infographic are accurate</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75% to 90% of</w:t>
            </w:r>
            <w:r>
              <w:t xml:space="preserve"> </w:t>
            </w:r>
            <w:r>
              <w:rPr>
                <w:rFonts w:ascii="Sakkal Majalla" w:eastAsia="Sakkal Majalla" w:hAnsi="Sakkal Majalla" w:cs="Sakkal Majalla"/>
              </w:rPr>
              <w:t>the concepts in the infographic are accurate</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More than 90% of the concepts in the infographic are accurate</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Content Accuracy</w:t>
            </w:r>
          </w:p>
        </w:tc>
      </w:tr>
      <w:tr w:rsidR="003211BE" w:rsidTr="00D50948">
        <w:trPr>
          <w:trHeight w:val="449"/>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20%</w:t>
            </w:r>
          </w:p>
        </w:tc>
      </w:tr>
      <w:tr w:rsidR="003211BE" w:rsidTr="00D50948">
        <w:trPr>
          <w:trHeight w:val="1331"/>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No specific method is used in the Infographic to organise information </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A specific method to organise information is used in the Infographic (e.g., alphabetic, chronological, classification, or hierarchy), but the information is not connected</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A specific method to organise information is used in the Infographic (e.g., alphabetic, chronological, classification, or hierarchy) and the information is connected</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Organization of Information</w:t>
            </w:r>
          </w:p>
        </w:tc>
      </w:tr>
      <w:tr w:rsidR="003211BE" w:rsidTr="00D50948">
        <w:trPr>
          <w:trHeight w:val="521"/>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20%</w:t>
            </w:r>
          </w:p>
        </w:tc>
      </w:tr>
      <w:tr w:rsidR="003211BE" w:rsidTr="00D50948">
        <w:trPr>
          <w:trHeight w:val="917"/>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Less than 75% of the graphics and images are clear and are of high quality and were selected to reflect the main idea of </w:t>
            </w:r>
            <w:r>
              <w:rPr>
                <w:rFonts w:ascii="Times New Roman" w:eastAsia="Times New Roman" w:hAnsi="Times New Roman" w:cs="Times New Roman"/>
              </w:rPr>
              <w:t>​​</w:t>
            </w:r>
            <w:r>
              <w:rPr>
                <w:rFonts w:ascii="Sakkal Majalla" w:eastAsia="Sakkal Majalla" w:hAnsi="Sakkal Majalla" w:cs="Sakkal Majalla"/>
              </w:rPr>
              <w:t>the infographic</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75% to 90% of the graphics and images are clear and are of high quality and were selected to reflect the main idea of </w:t>
            </w:r>
            <w:r>
              <w:rPr>
                <w:rFonts w:ascii="Times New Roman" w:eastAsia="Times New Roman" w:hAnsi="Times New Roman" w:cs="Times New Roman"/>
              </w:rPr>
              <w:t>​​</w:t>
            </w:r>
            <w:r>
              <w:rPr>
                <w:rFonts w:ascii="Sakkal Majalla" w:eastAsia="Sakkal Majalla" w:hAnsi="Sakkal Majalla" w:cs="Sakkal Majalla"/>
              </w:rPr>
              <w:t>the infographic</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More than 90% of the graphics and images are clear and are of high quality and were selected to reflect the main idea of </w:t>
            </w:r>
            <w:r>
              <w:rPr>
                <w:rFonts w:ascii="Times New Roman" w:eastAsia="Times New Roman" w:hAnsi="Times New Roman" w:cs="Times New Roman"/>
              </w:rPr>
              <w:t>​​</w:t>
            </w:r>
            <w:r>
              <w:rPr>
                <w:rFonts w:ascii="Sakkal Majalla" w:eastAsia="Sakkal Majalla" w:hAnsi="Sakkal Majalla" w:cs="Sakkal Majalla"/>
              </w:rPr>
              <w:t>the infographic</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Graphics and Images</w:t>
            </w:r>
          </w:p>
        </w:tc>
      </w:tr>
      <w:tr w:rsidR="003211BE" w:rsidTr="00D50948">
        <w:trPr>
          <w:trHeight w:val="539"/>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20%</w:t>
            </w:r>
          </w:p>
        </w:tc>
      </w:tr>
      <w:tr w:rsidR="003211BE" w:rsidTr="00D50948">
        <w:trPr>
          <w:trHeight w:val="1230"/>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Design elements and </w:t>
            </w: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inconsistently used which does not reflect cohesion in the infographic, and font types and sizes are not easily read</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Design elements and </w:t>
            </w: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somewhat consistently used, and font types and sizes are legible to a certain extent</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Design elements and </w:t>
            </w: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consistently used which reflects cohesion in the infographic, and font types and sizes are easily read</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Design</w:t>
            </w:r>
          </w:p>
        </w:tc>
      </w:tr>
      <w:tr w:rsidR="003211BE" w:rsidTr="00D50948">
        <w:trPr>
          <w:trHeight w:val="584"/>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15%</w:t>
            </w:r>
          </w:p>
        </w:tc>
      </w:tr>
      <w:tr w:rsidR="003211BE" w:rsidTr="00D50948">
        <w:trPr>
          <w:trHeight w:val="836"/>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3 or more spelling and grammatical errors </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Number of spelling and grammatical errors does not exceed 3</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No spelling and grammatical errors</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Proofreading</w:t>
            </w:r>
          </w:p>
        </w:tc>
      </w:tr>
      <w:tr w:rsidR="003211BE" w:rsidTr="00D50948">
        <w:trPr>
          <w:trHeight w:val="449"/>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5%</w:t>
            </w:r>
          </w:p>
        </w:tc>
      </w:tr>
      <w:tr w:rsidR="003211BE" w:rsidTr="00D50948">
        <w:trPr>
          <w:trHeight w:val="971"/>
          <w:jc w:val="center"/>
        </w:trPr>
        <w:tc>
          <w:tcPr>
            <w:tcW w:w="279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No resource references that follow citation formats used in the major/college are provided</w:t>
            </w:r>
          </w:p>
        </w:tc>
        <w:tc>
          <w:tcPr>
            <w:tcW w:w="288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 xml:space="preserve">Incomplete resource references are provided and somewhat follow citation formats used in the major/college </w:t>
            </w:r>
          </w:p>
        </w:tc>
        <w:tc>
          <w:tcPr>
            <w:tcW w:w="2700" w:type="dxa"/>
            <w:vMerge w:val="restart"/>
            <w:shd w:val="clear" w:color="auto" w:fill="FFFFFF"/>
            <w:vAlign w:val="center"/>
          </w:tcPr>
          <w:p w:rsidR="003211BE" w:rsidRDefault="00D77AB5">
            <w:pPr>
              <w:jc w:val="center"/>
              <w:rPr>
                <w:rFonts w:ascii="Sakkal Majalla" w:eastAsia="Sakkal Majalla" w:hAnsi="Sakkal Majalla" w:cs="Sakkal Majalla"/>
              </w:rPr>
            </w:pPr>
            <w:r>
              <w:rPr>
                <w:rFonts w:ascii="Sakkal Majalla" w:eastAsia="Sakkal Majalla" w:hAnsi="Sakkal Majalla" w:cs="Sakkal Majalla"/>
              </w:rPr>
              <w:t>References are provided for all resources and follow proper citation formats used in the major/college</w:t>
            </w:r>
          </w:p>
        </w:tc>
        <w:tc>
          <w:tcPr>
            <w:tcW w:w="1530" w:type="dxa"/>
            <w:shd w:val="clear" w:color="auto" w:fill="DEEBF6"/>
            <w:vAlign w:val="center"/>
          </w:tcPr>
          <w:p w:rsidR="003211BE" w:rsidRDefault="00D77AB5">
            <w:pPr>
              <w:jc w:val="center"/>
              <w:rPr>
                <w:rFonts w:ascii="Sakkal Majalla" w:eastAsia="Sakkal Majalla" w:hAnsi="Sakkal Majalla" w:cs="Sakkal Majalla"/>
                <w:b/>
              </w:rPr>
            </w:pPr>
            <w:r>
              <w:rPr>
                <w:rFonts w:ascii="Sakkal Majalla" w:eastAsia="Sakkal Majalla" w:hAnsi="Sakkal Majalla" w:cs="Sakkal Majalla"/>
                <w:b/>
              </w:rPr>
              <w:t>References</w:t>
            </w:r>
          </w:p>
        </w:tc>
      </w:tr>
      <w:tr w:rsidR="003211BE" w:rsidTr="00D50948">
        <w:trPr>
          <w:trHeight w:val="58"/>
          <w:jc w:val="center"/>
        </w:trPr>
        <w:tc>
          <w:tcPr>
            <w:tcW w:w="279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3211BE" w:rsidRDefault="003211B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3211BE" w:rsidRDefault="00D77AB5">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 xml:space="preserve">Percentage: </w:t>
            </w:r>
            <w:r>
              <w:rPr>
                <w:rFonts w:ascii="Sakkal Majalla" w:eastAsia="Sakkal Majalla" w:hAnsi="Sakkal Majalla" w:cs="Sakkal Majalla"/>
                <w:b/>
                <w:sz w:val="20"/>
                <w:szCs w:val="20"/>
              </w:rPr>
              <w:t>5%</w:t>
            </w:r>
          </w:p>
        </w:tc>
      </w:tr>
    </w:tbl>
    <w:p w:rsidR="003211BE" w:rsidRDefault="003211BE">
      <w:pPr>
        <w:bidi/>
        <w:spacing w:after="0" w:line="240" w:lineRule="auto"/>
        <w:jc w:val="both"/>
        <w:rPr>
          <w:rFonts w:ascii="Sakkal Majalla" w:eastAsia="Sakkal Majalla" w:hAnsi="Sakkal Majalla" w:cs="Sakkal Majalla"/>
        </w:rPr>
      </w:pPr>
    </w:p>
    <w:p w:rsidR="003211BE" w:rsidRDefault="003211BE">
      <w:pPr>
        <w:bidi/>
        <w:spacing w:after="0" w:line="240" w:lineRule="auto"/>
        <w:jc w:val="both"/>
        <w:rPr>
          <w:rFonts w:ascii="Sakkal Majalla" w:eastAsia="Sakkal Majalla" w:hAnsi="Sakkal Majalla" w:cs="Sakkal Majalla"/>
        </w:rPr>
      </w:pPr>
    </w:p>
    <w:p w:rsidR="003211BE" w:rsidRPr="00D50948" w:rsidRDefault="00D77AB5" w:rsidP="00D50948">
      <w:pPr>
        <w:bidi/>
        <w:spacing w:after="0" w:line="240" w:lineRule="auto"/>
        <w:jc w:val="right"/>
        <w:rPr>
          <w:rFonts w:ascii="Sakkal Majalla" w:eastAsia="Sakkal Majalla" w:hAnsi="Sakkal Majalla" w:cs="Sakkal Majalla"/>
          <w:lang w:val="en-US"/>
        </w:rPr>
      </w:pPr>
      <w:r w:rsidRPr="00D77AB5">
        <w:rPr>
          <w:rFonts w:ascii="Sakkal Majalla" w:eastAsia="Sakkal Majalla" w:hAnsi="Sakkal Majalla" w:cs="Sakkal Majalla"/>
        </w:rPr>
        <w:t>Note: The specified percentages in the forms are suggested percentages and may be adjusted by the faculty member in accordance with the objectives of the course (to be placed in all forms)</w:t>
      </w:r>
      <w:bookmarkStart w:id="1" w:name="_GoBack"/>
      <w:bookmarkEnd w:id="1"/>
    </w:p>
    <w:sectPr w:rsidR="003211BE" w:rsidRPr="00D50948">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BE"/>
    <w:rsid w:val="003211BE"/>
    <w:rsid w:val="004F3D9D"/>
    <w:rsid w:val="00D50948"/>
    <w:rsid w:val="00D77AB5"/>
    <w:rsid w:val="00F02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CAD6"/>
  <w15:docId w15:val="{24C3C15D-6122-4646-82F9-1EB67D94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paragraph" w:styleId="ad">
    <w:name w:val="No Spacing"/>
    <w:uiPriority w:val="1"/>
    <w:qFormat/>
    <w:rsid w:val="008D1C69"/>
    <w:pPr>
      <w:spacing w:after="0" w:line="240" w:lineRule="auto"/>
    </w:p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xHhR9tZJ90x7lP/3bYGRdkaMw==">AMUW2mU9cBF2wRSrLGAn5qspGyambgsr636hBpKuDfP7b0WxFXkAcXE4cQfts/2eEZhzCYOO3bKR38bg8xty3dMTUHHS28CZXpJpqaDr9Nx0RnUB2dz/Gt8lPf8h7dAKmCA/Av3HWIUb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4</cp:revision>
  <dcterms:created xsi:type="dcterms:W3CDTF">2022-03-08T08:56:00Z</dcterms:created>
  <dcterms:modified xsi:type="dcterms:W3CDTF">2022-03-27T07:43:00Z</dcterms:modified>
</cp:coreProperties>
</file>